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Characterization of a novel strain of the genus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Actinopolyspor</w:t>
            </w:r>
            <w:r w:rsidRPr="00B26586">
              <w:rPr>
                <w:b/>
                <w:bCs/>
                <w:sz w:val="20"/>
                <w:szCs w:val="20"/>
              </w:rPr>
              <w:t>a, an extremely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halophilic actinomycete isolated from Saudi Arabia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Manal J. Kiki, Idriss M. Al Turk1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603-608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Anticancer activity of some commercial antihypertensive drugs by Neutral Red assay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Fathia Z.El Sharkawi, Hany A.El Shemy and Hussein. Khaled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609-613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Effective Factors on the Rural Women’s Motivation for Participating in Extension - Education Programs, Mazandaran, Iran</w:t>
            </w:r>
          </w:p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Saeid Fealy Nahavand, Mohsen Alini, Amir Ahmadpour,Arezoo Mirzaei</w:t>
            </w:r>
          </w:p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614-620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Investigation the Impact of LengthIncreaseof Lines on the Dynamic Performance of Microgrids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Seyed Mehdi Baharizadeh, Seyed Mehdi Rezaean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621-627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Effect of Vitagnus on Treatment of Hot Flash in Menopause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Sakhavar Nahid,Teimoory,Batool, Razavi, Maryam, Mirteimoori, Massoumeh,</w:t>
            </w:r>
            <w:r w:rsidRPr="00B26586">
              <w:rPr>
                <w:rFonts w:hint="eastAsia"/>
                <w:sz w:val="20"/>
                <w:szCs w:val="20"/>
              </w:rPr>
              <w:t xml:space="preserve"> </w:t>
            </w:r>
            <w:r w:rsidRPr="00B26586">
              <w:rPr>
                <w:sz w:val="20"/>
                <w:szCs w:val="20"/>
              </w:rPr>
              <w:t>Arbabisarjou, Azizollah, Ghaljeh Mahnaz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628-632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study of the relation between silicone tube removal time and results of external dacryocystorhinostomy with intubation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Nooshin Bazzazi, Mohamad Shayaninasab, Farhad Farahani, Siamak Akbarzade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633-636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Aquatic Pollution on Fish(Review)</w:t>
            </w:r>
          </w:p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Mona S, Zaki, S. I. Shalaby, Nagwa, Ata, A. I. Noor El -Deen and M.F. Abdelzaher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637-642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Eye Affection Syndrome Wild and Cultured Fish</w:t>
            </w:r>
          </w:p>
          <w:p w:rsidR="00710D2E" w:rsidRPr="00B26586" w:rsidRDefault="00710D2E" w:rsidP="00710D2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rStyle w:val="characterstyle1"/>
                <w:spacing w:val="-10"/>
                <w:sz w:val="20"/>
                <w:szCs w:val="20"/>
              </w:rPr>
              <w:t>Noor El Deen, A. I. E and Mona S. Zaki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643 -650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Psychological Assessment of Patients with Myocardial Infarction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Alaa El Din Mohamed Darweesh,Naglaa Abd El Megied Mohamed, and Heba Kadees Marzouk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651-662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Pathological mechanisms of liver injury caused by oral administration of bisphenol A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Rehab M. Hussein and Jehane I. Eid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663-673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4"/>
            <w:r w:rsidRPr="00B26586">
              <w:rPr>
                <w:b/>
                <w:bCs/>
                <w:sz w:val="20"/>
                <w:szCs w:val="20"/>
              </w:rPr>
              <w:t>Right Lower Lobe Bronchopleural Fistula Treated with a Novel, Y-shaped, Single-Plugged, Covered, Metallic Airway Stent</w:t>
            </w:r>
            <w:bookmarkEnd w:id="0"/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Gang Wu, Zong-Ming Li, Jia-Xiang Wang, Xin-Wei Han, De-Chao Jiao, Ming Zhu, Ke-Wei Ren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674-678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Impact Of Learning Styles And University Type On The Academic Performance Of The Students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Nazemzadeshoaei Mahshid, Balinparast, Davood, Arbabisarjou, Azizollah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679-683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Study of adjusted profit and productivity forecast error of bazaar with using of cost behavior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lastRenderedPageBreak/>
              <w:t>Esmaeil Shahnazari, Ghodratollah Talebnia &amp; Reza Jamei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684-694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pStyle w:val="23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The comparison of ambiguity, loneliness feeling and responsibility toleranceamong the children ofsinglechild</w:t>
            </w:r>
            <w:r w:rsidRPr="00B26586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</w:t>
            </w:r>
            <w:r w:rsidRPr="00B26586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multi child families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Hanie Shokri Mirhosseini, Zahra Rafiee Javid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695-702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Kangaroo Mother Care on Premature Infants’ Physiological, Behavioral and Psychosocial Outcomes in Ain Shams Maternity and Gynecological Hospital, Cairo, Egypt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Nahed Saied Mohammed El-Nagger,Hoda Abed El-Azimand Sahar Mahmoud Zaki Hassan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703-716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Evaluation Of The Correlation Between Organizational Citizenship, And Organizational Stress And Exhaustion Levels Of The Physical Education Teachers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Yunus YILDIRIM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717-725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afa"/>
                <w:b/>
                <w:bCs/>
                <w:sz w:val="20"/>
                <w:szCs w:val="20"/>
              </w:rPr>
              <w:t>Computer</w:t>
            </w:r>
            <w:r w:rsidRPr="00B26586">
              <w:rPr>
                <w:rStyle w:val="afa"/>
                <w:b/>
                <w:bCs/>
                <w:spacing w:val="-17"/>
                <w:sz w:val="20"/>
                <w:szCs w:val="20"/>
              </w:rPr>
              <w:t>Assisted Assessment (CAA) and Electronic Problem Based Learning</w:t>
            </w:r>
          </w:p>
          <w:p w:rsidR="00710D2E" w:rsidRPr="00B26586" w:rsidRDefault="00710D2E" w:rsidP="00710D2E">
            <w:pPr>
              <w:pStyle w:val="affiliation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Jafarabadi Ashtiani, Mansoor Nomanof, Bahram Sadeghi Bigham, Akram Madadi.</w:t>
            </w:r>
          </w:p>
          <w:p w:rsidR="00710D2E" w:rsidRPr="00B26586" w:rsidRDefault="00710D2E" w:rsidP="00710D2E">
            <w:pPr>
              <w:pStyle w:val="jnlstl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726-730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survey of the liquid-crystal phase transition of a hard sphere BCC with the optimized spherical approximation based on the modified weighted density function theory and its application in color science.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K. Heydari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731-738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66"/>
            <w:r w:rsidRPr="00B26586">
              <w:rPr>
                <w:rStyle w:val="hps"/>
                <w:b/>
                <w:bCs/>
                <w:sz w:val="20"/>
                <w:szCs w:val="20"/>
              </w:rPr>
              <w:t>Foundations</w:t>
            </w:r>
            <w:bookmarkEnd w:id="1"/>
            <w:r w:rsidRPr="00B26586">
              <w:rPr>
                <w:rStyle w:val="hps"/>
                <w:b/>
                <w:bCs/>
                <w:sz w:val="20"/>
                <w:szCs w:val="20"/>
              </w:rPr>
              <w:t>ofSport oflegaljurisprudencein Ira</w:t>
            </w:r>
            <w:r w:rsidRPr="00B26586">
              <w:rPr>
                <w:b/>
                <w:bCs/>
                <w:sz w:val="20"/>
                <w:szCs w:val="20"/>
              </w:rPr>
              <w:t>n</w:t>
            </w:r>
            <w:r w:rsidRPr="00B26586">
              <w:rPr>
                <w:sz w:val="20"/>
                <w:szCs w:val="20"/>
              </w:rPr>
              <w:t xml:space="preserve"> 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Frozanalaei novin, Hamed Kherad Ranjbar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739-744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69"/>
            <w:r w:rsidRPr="00B26586">
              <w:rPr>
                <w:b/>
                <w:bCs/>
                <w:sz w:val="20"/>
                <w:szCs w:val="20"/>
              </w:rPr>
              <w:t>Legality of interest termini in Islamic law</w:t>
            </w:r>
            <w:bookmarkEnd w:id="2"/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70"/>
            <w:r w:rsidRPr="00B26586">
              <w:rPr>
                <w:sz w:val="20"/>
                <w:szCs w:val="20"/>
                <w:lang w:val="en-CA"/>
              </w:rPr>
              <w:t>Amir Ahmadi(M.A)</w:t>
            </w:r>
            <w:bookmarkEnd w:id="3"/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745-747</w:t>
            </w:r>
          </w:p>
        </w:tc>
      </w:tr>
      <w:tr w:rsidR="00710D2E" w:rsidRPr="001555D4" w:rsidTr="00710D2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Study on Vancomycin-Resistant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 w:rsidRPr="00B26586">
              <w:rPr>
                <w:rStyle w:val="apple-converted-space"/>
                <w:b/>
                <w:bCs/>
                <w:sz w:val="20"/>
                <w:szCs w:val="20"/>
              </w:rPr>
              <w:t xml:space="preserve"> and</w:t>
            </w:r>
            <w:r w:rsidRPr="00B26586">
              <w:rPr>
                <w:b/>
                <w:bCs/>
                <w:sz w:val="20"/>
                <w:szCs w:val="20"/>
              </w:rPr>
              <w:t xml:space="preserve"> Identification of VanA Gene inThese Strains Isolated from Tabriz Shuhada Hospital Using E-Test and PCR Methods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Sughra Sheikh Muneeri,Haedeh Mobaiyen, Hamid Mirzaie</w:t>
            </w:r>
          </w:p>
          <w:p w:rsidR="00710D2E" w:rsidRPr="00B26586" w:rsidRDefault="00710D2E" w:rsidP="00710D2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10D2E" w:rsidRPr="00B26586" w:rsidRDefault="00710D2E" w:rsidP="00710D2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748-752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65" w:rsidRDefault="00304965" w:rsidP="009A14FB">
      <w:r>
        <w:separator/>
      </w:r>
    </w:p>
  </w:endnote>
  <w:endnote w:type="continuationSeparator" w:id="1">
    <w:p w:rsidR="00304965" w:rsidRDefault="0030496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A1AE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10D2E" w:rsidRPr="00710D2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65" w:rsidRDefault="00304965" w:rsidP="009A14FB">
      <w:r>
        <w:separator/>
      </w:r>
    </w:p>
  </w:footnote>
  <w:footnote w:type="continuationSeparator" w:id="1">
    <w:p w:rsidR="00304965" w:rsidRDefault="00304965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04965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A1AEF"/>
    <w:rsid w:val="00615A2B"/>
    <w:rsid w:val="00651B37"/>
    <w:rsid w:val="006C33BB"/>
    <w:rsid w:val="00705B31"/>
    <w:rsid w:val="00710D2E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23">
    <w:name w:val="toc 2"/>
    <w:basedOn w:val="a"/>
    <w:autoRedefine/>
    <w:uiPriority w:val="39"/>
    <w:semiHidden/>
    <w:unhideWhenUsed/>
    <w:rsid w:val="00710D2E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jnlstl0">
    <w:name w:val="jnlstl"/>
    <w:basedOn w:val="a"/>
    <w:rsid w:val="00710D2E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fa">
    <w:name w:val="a"/>
    <w:basedOn w:val="a0"/>
    <w:rsid w:val="0071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>微软中国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2013-04-19T13:07:00Z</dcterms:created>
  <dcterms:modified xsi:type="dcterms:W3CDTF">2013-04-19T13:07:00Z</dcterms:modified>
</cp:coreProperties>
</file>