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Failure to Construct a Meaningful Border for Democracy in E. L. Doctorow's: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The book of Daniel</w:t>
            </w:r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Zohreh Ramin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Seyyed Mohammad Marandi</w:t>
            </w:r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942-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947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Prevalence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Plasmodium Vivax Using PCR Method in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Afghan Refugee Ghamkol Camp District Kohat, Pakistan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Sultan Ayaz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Riaz Ullah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Shehzad Zarin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948-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953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Biological potential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Phlomis bracteosa</w:t>
            </w:r>
          </w:p>
          <w:p w:rsidR="002220E4" w:rsidRPr="004F41BA" w:rsidRDefault="002220E4" w:rsidP="002220E4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i/>
                <w:i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Riaz Ullah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954-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957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Association Of Maxillary Accessory Ostia With Chronic Rhinosinusitis What is essential; ventilation or drainage.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Ahmed Hussien MD.</w:t>
            </w:r>
          </w:p>
          <w:p w:rsidR="002220E4" w:rsidRPr="004F41BA" w:rsidRDefault="002220E4" w:rsidP="002220E4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958-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966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Outcomes after partial middle turbinate resection in surgical treatment of extensive sinonasal polyposis.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Ahmed Hussien MD.</w:t>
            </w:r>
          </w:p>
          <w:p w:rsidR="002220E4" w:rsidRPr="004F41BA" w:rsidRDefault="002220E4" w:rsidP="002220E4">
            <w:pPr>
              <w:pStyle w:val="af3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967-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972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rStyle w:val="longtext"/>
                <w:b/>
                <w:bCs/>
                <w:sz w:val="20"/>
                <w:szCs w:val="20"/>
              </w:rPr>
              <w:t>Dominant theory of international relations, discuss the role of language, from the perspective of postmodernism. (With emphasis on the common language of Iran, Tajikistan)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rStyle w:val="longtext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longtext"/>
                <w:sz w:val="20"/>
                <w:szCs w:val="20"/>
              </w:rPr>
              <w:t>Mahmoud Shahbandi</w:t>
            </w:r>
            <w:r w:rsidRPr="004F41BA">
              <w:rPr>
                <w:rStyle w:val="longtext"/>
                <w:sz w:val="20"/>
                <w:szCs w:val="20"/>
                <w:shd w:val="clear" w:color="auto" w:fill="FFFFFF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rStyle w:val="longtext"/>
                <w:sz w:val="20"/>
                <w:szCs w:val="20"/>
              </w:rPr>
              <w:t>Azadeh Mashaei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973-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977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Clinical Implications for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Vascular Endothelial Growth Factor Levels among Egyptians with Pulmonary Tuberculosis</w:t>
            </w:r>
          </w:p>
          <w:p w:rsidR="002220E4" w:rsidRPr="004F41BA" w:rsidRDefault="002220E4" w:rsidP="002220E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Magdy Omar, Tawfik ElAdl, Samir Abdullah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Hossam  Hamza, Tawfik ElAdl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Mostafa Neamatallah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978-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983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Correlation between CD4+, CD8+ T Cells Count and Liver Function Tests in Chronic Hepatitis C Infection.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Hoda El Tayeb, Ahmed Shawky, Noha A. El Nakeeb, and Hala B.Othman, Enas H. Allam.</w:t>
            </w:r>
          </w:p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984-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989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Analysis of constraints faced by small scale broiler famers in Capricorn district in Limpopo province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lang w:val="en-ZA"/>
              </w:rPr>
              <w:t>Ntuli Vusi and Oladele O.I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990-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 w:rsidRPr="004F41BA">
              <w:rPr>
                <w:b/>
                <w:sz w:val="20"/>
                <w:szCs w:val="20"/>
              </w:rPr>
              <w:t>996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ZA"/>
              </w:rPr>
              <w:t>Factors influencing farmers’ attitude towards formal and informal Financial Markets in the Northern Cape, South Africa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ZA"/>
              </w:rPr>
              <w:t> </w:t>
            </w:r>
            <w:r w:rsidRPr="004F41BA">
              <w:rPr>
                <w:sz w:val="20"/>
                <w:szCs w:val="20"/>
                <w:lang w:val="en-ZA"/>
              </w:rPr>
              <w:t>Ward, L and Oladele O.I.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ZA"/>
              </w:rPr>
              <w:t>2</w:t>
            </w:r>
            <w:r w:rsidRPr="004F41BA">
              <w:rPr>
                <w:b/>
                <w:sz w:val="20"/>
                <w:szCs w:val="20"/>
                <w:lang w:val="en-ZA"/>
              </w:rPr>
              <w:t>997-</w:t>
            </w:r>
            <w:r>
              <w:rPr>
                <w:rFonts w:hint="eastAsia"/>
                <w:b/>
                <w:sz w:val="20"/>
                <w:szCs w:val="20"/>
                <w:lang w:val="en-ZA"/>
              </w:rPr>
              <w:t>3</w:t>
            </w:r>
            <w:r w:rsidRPr="004F41BA">
              <w:rPr>
                <w:b/>
                <w:sz w:val="20"/>
                <w:szCs w:val="20"/>
                <w:lang w:val="en-ZA"/>
              </w:rPr>
              <w:t>001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04"/>
            <w:r w:rsidRPr="004F41BA">
              <w:rPr>
                <w:b/>
                <w:bCs/>
                <w:sz w:val="20"/>
                <w:szCs w:val="20"/>
              </w:rPr>
              <w:t>Topological and Singular Solitons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B(m, n)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Equation with Generalized Evolution</w:t>
            </w:r>
            <w:bookmarkEnd w:id="0"/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rtl/>
              </w:rPr>
              <w:t> </w:t>
            </w:r>
            <w:r w:rsidRPr="004F41BA">
              <w:rPr>
                <w:sz w:val="20"/>
                <w:szCs w:val="20"/>
              </w:rPr>
              <w:t>Bouthina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S. Ahmed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Anjan Biswas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002-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005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200" w:type="dxa"/>
            <w:vAlign w:val="center"/>
          </w:tcPr>
          <w:p w:rsidR="002220E4" w:rsidRPr="000A1A14" w:rsidRDefault="002220E4" w:rsidP="002220E4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A14">
              <w:rPr>
                <w:rStyle w:val="fontstyle34"/>
                <w:rFonts w:ascii="Times New Roman" w:hAnsi="Times New Roman" w:cs="Times New Roman"/>
                <w:b/>
                <w:sz w:val="20"/>
                <w:szCs w:val="20"/>
              </w:rPr>
              <w:t>Genotypic characterization of</w:t>
            </w:r>
            <w:r w:rsidRPr="000A1A1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A1A14">
              <w:rPr>
                <w:rStyle w:val="fontstyle28"/>
                <w:rFonts w:ascii="Times New Roman" w:hAnsi="Times New Roman" w:cs="Times New Roman"/>
                <w:b/>
                <w:sz w:val="20"/>
                <w:szCs w:val="20"/>
              </w:rPr>
              <w:t>Giardia duodenalis</w:t>
            </w:r>
            <w:r w:rsidRPr="000A1A1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A1A14">
              <w:rPr>
                <w:rStyle w:val="fontstyle34"/>
                <w:rFonts w:ascii="Times New Roman" w:hAnsi="Times New Roman" w:cs="Times New Roman"/>
                <w:b/>
                <w:sz w:val="20"/>
                <w:szCs w:val="20"/>
              </w:rPr>
              <w:t>in children in Menoufiya and Sharkiya governorates, Egypt</w:t>
            </w:r>
          </w:p>
          <w:p w:rsidR="002220E4" w:rsidRPr="004F41BA" w:rsidRDefault="002220E4" w:rsidP="002220E4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F41BA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Gehan S. Sadek, Magda A. El-Settawy</w:t>
            </w:r>
            <w:r w:rsidRPr="004F41B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4F41BA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and Soha A. Nasr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006-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015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lastRenderedPageBreak/>
              <w:t>370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Comparative Study of Radioactive Content in Soils from Different Countries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Abdel-Baset Abbady, Zain Al-Amoudi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016-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020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Decolonization in Beecher Stowe’s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Uncle Tom Cabin, Life among the Lowly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Hajiali Sepahvand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021-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029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Significance of Urinary Monocyte Chemoattractant Protein-1 in Early Detection of Nephropathy in Type 2 Diabetic Patients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Mona I Nabih, Ahmed El-Mazny, Nadia A Mohamed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Amal R El-Shehaby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030-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039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1002"/>
            <w:r w:rsidRPr="004F41BA">
              <w:rPr>
                <w:b/>
                <w:bCs/>
                <w:sz w:val="20"/>
                <w:szCs w:val="20"/>
              </w:rPr>
              <w:t>In Vitro Activity of nano-silver against Pulmonary Pathogenic Fungi</w:t>
            </w:r>
            <w:bookmarkEnd w:id="1"/>
          </w:p>
          <w:p w:rsidR="002220E4" w:rsidRPr="004F41BA" w:rsidRDefault="002220E4" w:rsidP="002220E4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bookmarkStart w:id="2" w:name="OLE_LINK1003"/>
            <w:r w:rsidRPr="004F41BA">
              <w:rPr>
                <w:sz w:val="20"/>
                <w:szCs w:val="20"/>
              </w:rPr>
              <w:t>Chao Xu</w:t>
            </w:r>
            <w:bookmarkEnd w:id="2"/>
            <w:r w:rsidRPr="004F41BA">
              <w:rPr>
                <w:sz w:val="20"/>
                <w:szCs w:val="20"/>
              </w:rPr>
              <w:t>, Chuanwen Gao,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Hua Zhang, Jianli Chen</w:t>
            </w:r>
          </w:p>
          <w:p w:rsidR="002220E4" w:rsidRPr="004F41BA" w:rsidRDefault="002220E4" w:rsidP="002220E4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040-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043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1012"/>
            <w:r w:rsidRPr="004F41BA">
              <w:rPr>
                <w:b/>
                <w:bCs/>
                <w:sz w:val="20"/>
                <w:szCs w:val="20"/>
              </w:rPr>
              <w:t>Expression and clinical significance of NF-κB and VEGF-C in esophageal squamous cell carcinoma</w:t>
            </w:r>
            <w:bookmarkEnd w:id="3"/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bookmarkStart w:id="4" w:name="OLE_LINK1013"/>
            <w:r w:rsidRPr="004F41BA">
              <w:rPr>
                <w:sz w:val="20"/>
                <w:szCs w:val="20"/>
              </w:rPr>
              <w:t>Zheng Tang, Yongxia Wang, Aihong Yang, Xinlai Qian Yu Wang</w:t>
            </w:r>
            <w:bookmarkEnd w:id="4"/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044-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047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5" w:name="OLE_LINK1010"/>
            <w:r w:rsidRPr="004F41BA">
              <w:rPr>
                <w:b/>
                <w:bCs/>
                <w:sz w:val="20"/>
                <w:szCs w:val="20"/>
              </w:rPr>
              <w:t>The nurse-patient relationship cognitive differences: Revelation for continuing nursing education</w:t>
            </w:r>
            <w:bookmarkEnd w:id="5"/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bookmarkStart w:id="6" w:name="OLE_LINK1011"/>
            <w:r w:rsidRPr="004F41BA">
              <w:rPr>
                <w:sz w:val="20"/>
                <w:szCs w:val="20"/>
              </w:rPr>
              <w:t>Wanhong Wei, Qiaofang Yang, Weihua Liu, Yulan Chang</w:t>
            </w:r>
            <w:bookmarkEnd w:id="6"/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048-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051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effect of audit quality on stock valuation in initial public offering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Mosaieb Akrami Shahrasbi. Asghar Karimi Khorami.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052-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056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4F41BA">
              <w:rPr>
                <w:bCs/>
                <w:sz w:val="20"/>
                <w:u w:val="none"/>
              </w:rPr>
              <w:t>Unilateral Versus Bilateral Laparoscopic Ovarian Drilling in Clomiphene Citrate Resistant Polycystic Ovary Syndrome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  <w:lang w:val="en-GB"/>
              </w:rPr>
              <w:t>Abdelhafeez M.A., Ali M. S., Sayed S. N.</w:t>
            </w:r>
          </w:p>
          <w:p w:rsidR="002220E4" w:rsidRPr="004F41BA" w:rsidRDefault="002220E4" w:rsidP="002220E4">
            <w:pPr>
              <w:pStyle w:val="4"/>
              <w:adjustRightInd w:val="0"/>
              <w:snapToGrid w:val="0"/>
              <w:spacing w:before="0" w:after="0"/>
              <w:outlineLvl w:val="3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GB"/>
              </w:rPr>
              <w:t>3</w:t>
            </w:r>
            <w:r w:rsidRPr="004F41BA">
              <w:rPr>
                <w:b/>
                <w:sz w:val="20"/>
                <w:szCs w:val="20"/>
                <w:lang w:val="en-GB"/>
              </w:rPr>
              <w:t>057-</w:t>
            </w:r>
            <w:r>
              <w:rPr>
                <w:rFonts w:hint="eastAsia"/>
                <w:b/>
                <w:sz w:val="20"/>
                <w:szCs w:val="20"/>
                <w:lang w:val="en-GB"/>
              </w:rPr>
              <w:t>3</w:t>
            </w:r>
            <w:r w:rsidRPr="004F41BA">
              <w:rPr>
                <w:b/>
                <w:sz w:val="20"/>
                <w:szCs w:val="20"/>
                <w:lang w:val="en-GB"/>
              </w:rPr>
              <w:t>060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Antibodies to Cyclic Citrullinated Peptides (Anti-CCP) as a Marker of Association between Type 1 Diabetes Mellitus (T1DM) and Rheumatoid Arthritis (RA) in Children and Adolescent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Doaa Shahin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Rawia A. Swelam, Abeer Fathy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Dina A. Shahin, Mohamed Attiya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061-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065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use of microarrays to reveal the probabilistic gene network associated with the response of rice to low-energy ion beam bombardment</w:t>
            </w:r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Xiangli Yu, Yonghui Li and Huiyuan Ya</w:t>
            </w:r>
          </w:p>
          <w:p w:rsidR="002220E4" w:rsidRPr="004F41BA" w:rsidRDefault="002220E4" w:rsidP="002220E4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066-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069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body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Anesthetic Induction with Propofol versus Ketamine Pre and Post Lower Pole Nephrectomy in Dogs</w:t>
            </w:r>
          </w:p>
          <w:p w:rsidR="002220E4" w:rsidRPr="004F41BA" w:rsidRDefault="002220E4" w:rsidP="002220E4">
            <w:pPr>
              <w:pStyle w:val="body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41BA">
              <w:rPr>
                <w:rFonts w:ascii="Times New Roman" w:hAnsi="Times New Roman" w:cs="Times New Roman"/>
                <w:sz w:val="20"/>
                <w:szCs w:val="20"/>
              </w:rPr>
              <w:t>Shekidef, M. H.; Helal, I. E</w:t>
            </w:r>
            <w:r w:rsidRPr="004F41B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4F41BA">
              <w:rPr>
                <w:rFonts w:ascii="Times New Roman" w:hAnsi="Times New Roman" w:cs="Times New Roman"/>
                <w:sz w:val="20"/>
                <w:szCs w:val="20"/>
              </w:rPr>
              <w:t>and Ramadan, Taha</w:t>
            </w:r>
          </w:p>
          <w:p w:rsidR="002220E4" w:rsidRPr="004F41BA" w:rsidRDefault="002220E4" w:rsidP="002220E4">
            <w:pPr>
              <w:pStyle w:val="body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070-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080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Electrogastrographic (EGG) and Gastric Emptying Changes in Patients with Duodenal Ulcer .The Effect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H. Pylori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Eradication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Samia A. Abdo, HishamS. Abdel Fattah, Uomna Kamel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081-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088</w:t>
            </w:r>
          </w:p>
        </w:tc>
      </w:tr>
      <w:tr w:rsidR="002220E4" w:rsidRPr="001555D4" w:rsidTr="002220E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200" w:type="dxa"/>
            <w:vAlign w:val="center"/>
          </w:tcPr>
          <w:p w:rsidR="002220E4" w:rsidRPr="004F41BA" w:rsidRDefault="002220E4" w:rsidP="002220E4">
            <w:pPr>
              <w:pStyle w:val="23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The comparison of ambiguity, loneliness feeling and responsibility tolerance</w:t>
            </w:r>
            <w:r w:rsidRPr="004F41B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among the children of</w:t>
            </w:r>
            <w:r w:rsidRPr="004F41B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singlechild</w:t>
            </w:r>
            <w:r w:rsidRPr="004F41B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41BA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and multi child families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Hanie Shokri Mirhosseini, Zahra Rafiee Javid.</w:t>
            </w:r>
          </w:p>
          <w:p w:rsidR="002220E4" w:rsidRPr="004F41BA" w:rsidRDefault="002220E4" w:rsidP="002220E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220E4" w:rsidRPr="004F41BA" w:rsidRDefault="002220E4" w:rsidP="002220E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089-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4F41BA">
              <w:rPr>
                <w:b/>
                <w:sz w:val="20"/>
                <w:szCs w:val="20"/>
              </w:rPr>
              <w:t>095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58" w:rsidRDefault="008E0C58" w:rsidP="009A14FB">
      <w:r>
        <w:separator/>
      </w:r>
    </w:p>
  </w:endnote>
  <w:endnote w:type="continuationSeparator" w:id="1">
    <w:p w:rsidR="008E0C58" w:rsidRDefault="008E0C5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07AC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64BFE" w:rsidRPr="00D64BFE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58" w:rsidRDefault="008E0C58" w:rsidP="009A14FB">
      <w:r>
        <w:separator/>
      </w:r>
    </w:p>
  </w:footnote>
  <w:footnote w:type="continuationSeparator" w:id="1">
    <w:p w:rsidR="008E0C58" w:rsidRDefault="008E0C58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7AC8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220E4"/>
    <w:rsid w:val="0029705B"/>
    <w:rsid w:val="002A0A7D"/>
    <w:rsid w:val="002E2DBB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B5916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C07DA"/>
    <w:rsid w:val="008E0C58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64BFE"/>
    <w:rsid w:val="00DC5C93"/>
    <w:rsid w:val="00DD6664"/>
    <w:rsid w:val="00E54245"/>
    <w:rsid w:val="00E711E2"/>
    <w:rsid w:val="00E76183"/>
    <w:rsid w:val="00EF2598"/>
    <w:rsid w:val="00F007AA"/>
    <w:rsid w:val="00F55383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rsid w:val="002220E4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fontstyle28">
    <w:name w:val="fontstyle28"/>
    <w:basedOn w:val="a0"/>
    <w:rsid w:val="002220E4"/>
  </w:style>
  <w:style w:type="paragraph" w:customStyle="1" w:styleId="body1">
    <w:name w:val="body1"/>
    <w:basedOn w:val="a"/>
    <w:rsid w:val="002220E4"/>
    <w:pPr>
      <w:spacing w:before="100" w:beforeAutospacing="1" w:after="100" w:afterAutospacing="1"/>
    </w:pPr>
    <w:rPr>
      <w:rFonts w:ascii="宋体" w:hAnsi="宋体" w:cs="宋体"/>
    </w:rPr>
  </w:style>
  <w:style w:type="paragraph" w:styleId="23">
    <w:name w:val="toc 2"/>
    <w:basedOn w:val="a"/>
    <w:autoRedefine/>
    <w:uiPriority w:val="39"/>
    <w:semiHidden/>
    <w:unhideWhenUsed/>
    <w:rsid w:val="002220E4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3606</Characters>
  <Application>Microsoft Office Word</Application>
  <DocSecurity>0</DocSecurity>
  <Lines>189</Lines>
  <Paragraphs>120</Paragraphs>
  <ScaleCrop>false</ScaleCrop>
  <Company>微软中国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2013-04-19T14:37:00Z</dcterms:created>
  <dcterms:modified xsi:type="dcterms:W3CDTF">2013-04-19T15:05:00Z</dcterms:modified>
</cp:coreProperties>
</file>