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Helicobacter pylori infection and serum homocysteine in hemodialysis patient</w:t>
            </w:r>
          </w:p>
          <w:p w:rsidR="004E4542" w:rsidRPr="002E11C4" w:rsidRDefault="004E4542" w:rsidP="00205DAA">
            <w:pPr>
              <w:pStyle w:val="basicparagrap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pacing w:val="-1"/>
                <w:sz w:val="20"/>
                <w:szCs w:val="20"/>
              </w:rPr>
              <w:t>Mahmoud Rafiean-Kopaei, Azar Baradaran, Ahmad-Reza Maghsoudi, Shamin Ghobadi and Hamid Nasri</w:t>
            </w:r>
          </w:p>
          <w:p w:rsidR="004E4542" w:rsidRPr="002E11C4" w:rsidRDefault="004E4542" w:rsidP="00205DAA">
            <w:pPr>
              <w:autoSpaceDE w:val="0"/>
              <w:autoSpaceDN w:val="0"/>
              <w:snapToGrid w:val="0"/>
              <w:ind w:left="180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3696-3702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Study and an investigatior of Ternpresture inversion and effective factors in pollution of Tehran with the use of climate statistical analysis and GIS</w:t>
            </w:r>
          </w:p>
          <w:p w:rsidR="004E4542" w:rsidRPr="002E11C4" w:rsidRDefault="004E4542" w:rsidP="001E2F84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Azadeh arbabi sabzevariand AliReza Jalalzaie</w:t>
            </w:r>
          </w:p>
          <w:p w:rsidR="004E4542" w:rsidRPr="002E11C4" w:rsidRDefault="004E4542" w:rsidP="00205DAA">
            <w:pPr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3703-3709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Postmodern Truth in William Faulkner's "Absalom, Absalom!"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Nahid Sharifi, H. R. Rezayeeand Kh. Mohamadpour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3710-3714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Fundamental Elements of Fraud Crime in Criminal Law of Iran and France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Ishmael Namvar, Mohammadtaher Eslami &amp; Hussein Miri</w:t>
            </w:r>
          </w:p>
          <w:p w:rsidR="004E4542" w:rsidRPr="002E11C4" w:rsidRDefault="004E4542" w:rsidP="00205DAA">
            <w:pPr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3715-3721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>Analyzing Effects Reduce of fertilizer subsidy on beet producers’ Welfare Fars Province</w:t>
            </w:r>
          </w:p>
          <w:p w:rsidR="004E4542" w:rsidRPr="002E11C4" w:rsidRDefault="004E4542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Seyed Nematollah Mousavi and Maryam Mazloumi</w:t>
            </w:r>
          </w:p>
          <w:p w:rsidR="004E4542" w:rsidRPr="002E11C4" w:rsidRDefault="004E4542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3722-3727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Evaluation and comparison of identity style scales and Mental Health</w:t>
            </w:r>
            <w:r w:rsidRPr="002E11C4">
              <w:rPr>
                <w:color w:val="FF0000"/>
                <w:sz w:val="20"/>
                <w:szCs w:val="20"/>
              </w:rPr>
              <w:t xml:space="preserve"> </w:t>
            </w:r>
            <w:r w:rsidRPr="002E11C4">
              <w:rPr>
                <w:b/>
                <w:bCs/>
                <w:sz w:val="20"/>
                <w:szCs w:val="20"/>
              </w:rPr>
              <w:t>in Indian and Iranian Adolescents Males.</w:t>
            </w:r>
          </w:p>
          <w:p w:rsidR="004E4542" w:rsidRPr="002E11C4" w:rsidRDefault="004E4542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Hakimeh Aghaei , Waheeda Khan , Ahmad Reza Baghestani</w:t>
            </w:r>
          </w:p>
          <w:p w:rsidR="004E4542" w:rsidRPr="002E11C4" w:rsidRDefault="004E4542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3728-3734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An Analysis of Relationship Between Human Capital and Economic Growth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Idris Jajri, Rahmah Ismail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3735-3742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rStyle w:val="blackclass1"/>
                <w:b/>
                <w:bCs/>
                <w:sz w:val="20"/>
                <w:szCs w:val="20"/>
              </w:rPr>
              <w:t>Prevalence of Breast Cancer in East-Azerbaijan of Iran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Sajjad Ahmadi, Seyed Hesam Rahmani, Alireza Moghbel, Sepehr Taghizadeh, Hamidreza</w:t>
            </w:r>
            <w:r w:rsidRPr="002E11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E11C4">
              <w:rPr>
                <w:sz w:val="20"/>
                <w:szCs w:val="20"/>
              </w:rPr>
              <w:t>Morteza</w:t>
            </w:r>
            <w:r w:rsidRPr="002E11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E11C4">
              <w:rPr>
                <w:sz w:val="20"/>
                <w:szCs w:val="20"/>
              </w:rPr>
              <w:t>Beigi Ali Zadimani, Seydeh Ramona Razavi, Homa Fatorachi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3743-3746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>Potential Therapeutic Effects of some Egyptian Plant Parts on Hepatic Toxicity Induced by Carbon Tetrachloride in Rats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 xml:space="preserve">Mohamed El-Sayed; Fatma El- Sherif; Yousif Elhassaneen and Abeer Abd El-Rahman 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3747-3755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a Subclass of Analytic Functions Related with Janowski Functions</w:t>
            </w:r>
          </w:p>
          <w:p w:rsidR="004E4542" w:rsidRPr="002E11C4" w:rsidRDefault="004E4542" w:rsidP="00205DAA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rStyle w:val="small"/>
                <w:sz w:val="20"/>
                <w:szCs w:val="20"/>
              </w:rPr>
              <w:t>Muhammad Arif</w:t>
            </w:r>
            <w:r w:rsidRPr="002E11C4">
              <w:rPr>
                <w:sz w:val="20"/>
                <w:szCs w:val="20"/>
              </w:rPr>
              <w:t>, Saima Mustafa, Khalid Khan</w:t>
            </w:r>
          </w:p>
          <w:p w:rsidR="004E4542" w:rsidRPr="002E11C4" w:rsidRDefault="004E4542" w:rsidP="00205DAA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3756-3762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Agility reaching in governmental organizations and their achievements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Najmeh Izadpanah, Ali Yaghoubipoor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3763-3769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Some sufficient conditions for spirallike functions with argument properties</w:t>
            </w:r>
          </w:p>
          <w:p w:rsidR="004E4542" w:rsidRPr="002E11C4" w:rsidRDefault="004E4542" w:rsidP="00205DAA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rStyle w:val="small"/>
                <w:sz w:val="20"/>
                <w:szCs w:val="20"/>
              </w:rPr>
              <w:t>Muhammad Arif</w:t>
            </w:r>
            <w:bookmarkStart w:id="0" w:name="_ftnref2"/>
            <w:r w:rsidR="00841CD0" w:rsidRPr="002E11C4">
              <w:rPr>
                <w:sz w:val="20"/>
                <w:szCs w:val="20"/>
              </w:rPr>
              <w:fldChar w:fldCharType="begin"/>
            </w:r>
            <w:r w:rsidRPr="002E11C4">
              <w:rPr>
                <w:sz w:val="20"/>
                <w:szCs w:val="20"/>
              </w:rPr>
              <w:instrText xml:space="preserve"> HYPERLINK "" \l "_ftn1" </w:instrText>
            </w:r>
            <w:r w:rsidR="00841CD0" w:rsidRPr="002E11C4">
              <w:rPr>
                <w:sz w:val="20"/>
                <w:szCs w:val="20"/>
              </w:rPr>
              <w:fldChar w:fldCharType="separate"/>
            </w:r>
            <w:r w:rsidRPr="002E11C4">
              <w:rPr>
                <w:rStyle w:val="af"/>
                <w:color w:val="000000"/>
                <w:sz w:val="20"/>
                <w:szCs w:val="20"/>
                <w:u w:val="single"/>
              </w:rPr>
              <w:t>[1]</w:t>
            </w:r>
            <w:r w:rsidR="00841CD0" w:rsidRPr="002E11C4">
              <w:rPr>
                <w:sz w:val="20"/>
                <w:szCs w:val="20"/>
              </w:rPr>
              <w:fldChar w:fldCharType="end"/>
            </w:r>
            <w:bookmarkEnd w:id="0"/>
            <w:r w:rsidRPr="002E11C4">
              <w:rPr>
                <w:rStyle w:val="small"/>
                <w:sz w:val="20"/>
                <w:szCs w:val="20"/>
              </w:rPr>
              <w:t>, Mohsan Raza, Saeed Islam, Javed Iqbal, Faiz Faizullah</w:t>
            </w:r>
          </w:p>
          <w:p w:rsidR="004E4542" w:rsidRPr="002E11C4" w:rsidRDefault="004E4542" w:rsidP="00205DAA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3770-3773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Comparative Studies on the Effect of Aflatoxins Types on the Immunization of One</w:t>
            </w:r>
            <w:r w:rsidRPr="002E11C4">
              <w:rPr>
                <w:rFonts w:ascii="Trebuchet MS" w:hAnsi="Trebuchet MS"/>
                <w:b/>
                <w:bCs/>
                <w:sz w:val="20"/>
                <w:szCs w:val="20"/>
              </w:rPr>
              <w:t>‐</w:t>
            </w:r>
            <w:r w:rsidRPr="002E11C4">
              <w:rPr>
                <w:b/>
                <w:bCs/>
                <w:sz w:val="20"/>
                <w:szCs w:val="20"/>
              </w:rPr>
              <w:t>Day</w:t>
            </w:r>
            <w:r w:rsidRPr="002E11C4">
              <w:rPr>
                <w:rFonts w:ascii="Trebuchet MS" w:hAnsi="Trebuchet MS"/>
                <w:b/>
                <w:bCs/>
                <w:sz w:val="20"/>
                <w:szCs w:val="20"/>
              </w:rPr>
              <w:t>‐</w:t>
            </w:r>
            <w:r w:rsidRPr="002E11C4">
              <w:rPr>
                <w:b/>
                <w:bCs/>
                <w:sz w:val="20"/>
                <w:szCs w:val="20"/>
              </w:rPr>
              <w:t>Old Broiler Chicks Simultaneously Vaccinated Against Newcastle Disease and Infectious Bronchitis Disease</w:t>
            </w:r>
          </w:p>
          <w:p w:rsidR="004E4542" w:rsidRPr="002E11C4" w:rsidRDefault="004E4542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AL Hussien, M.Dahshan, Hussein, A.S. and Ahmed A. Mohamed Ali</w:t>
            </w:r>
          </w:p>
          <w:p w:rsidR="004E4542" w:rsidRPr="002E11C4" w:rsidRDefault="004E4542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3774-3782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>Differences in heart rate variability parameters before and after kidney transplantation in patients with renal failure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lastRenderedPageBreak/>
              <w:t>Fariborz Akbarzadeh, Javid Safa, Mohammad Sohrabi, Samad Ghaffari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3783-3786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lastRenderedPageBreak/>
              <w:t>562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Association between hormone replacement therapy and occurrence of breast cancer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Seyed Hesam Rahmani, Sajjad Ahmadi, Alireza Moghbel, </w:t>
            </w:r>
            <w:r w:rsidRPr="002E11C4">
              <w:rPr>
                <w:color w:val="000000"/>
                <w:sz w:val="20"/>
                <w:szCs w:val="20"/>
              </w:rPr>
              <w:t>Nazli Navali</w:t>
            </w:r>
            <w:r w:rsidRPr="002E11C4">
              <w:rPr>
                <w:sz w:val="20"/>
                <w:szCs w:val="20"/>
              </w:rPr>
              <w:t>, Hossein Khodaverdi Zadeh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3787-3789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Efficiency of Action Potential Simulation (APS) therapy in compare to </w:t>
            </w:r>
            <w:r w:rsidRPr="002E11C4">
              <w:rPr>
                <w:rStyle w:val="a5"/>
                <w:sz w:val="20"/>
                <w:szCs w:val="20"/>
                <w:shd w:val="clear" w:color="auto" w:fill="FFFFFF"/>
              </w:rPr>
              <w:t>Transcutaneous Electrical Nerve Stimulation (TENS)</w:t>
            </w:r>
            <w:r w:rsidRPr="002E11C4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E11C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in knee osteoarthritis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  <w:shd w:val="clear" w:color="auto" w:fill="FFFFFF"/>
              </w:rPr>
              <w:t>Vahideh Toopchizadeh, Arash Babaei-Ghazani,</w:t>
            </w:r>
            <w:r w:rsidRPr="002E11C4">
              <w:rPr>
                <w:color w:val="000000"/>
                <w:sz w:val="20"/>
                <w:szCs w:val="20"/>
              </w:rPr>
              <w:t xml:space="preserve"> Bina Eftekhar Sadat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3790-3794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rStyle w:val="blackclass1"/>
                <w:b/>
                <w:bCs/>
                <w:sz w:val="20"/>
                <w:szCs w:val="20"/>
              </w:rPr>
              <w:t>Association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between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the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type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of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child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delivery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and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occurrence of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breast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blackclass1"/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Sajjad Ahmadi, Seyed Hesam Rahmani, Alireza Moghbel, </w:t>
            </w:r>
            <w:r w:rsidRPr="002E11C4">
              <w:rPr>
                <w:color w:val="000000"/>
                <w:sz w:val="20"/>
                <w:szCs w:val="20"/>
              </w:rPr>
              <w:t>Nazli Navali</w:t>
            </w:r>
            <w:r w:rsidRPr="002E11C4">
              <w:rPr>
                <w:sz w:val="20"/>
                <w:szCs w:val="20"/>
              </w:rPr>
              <w:t>, Shabnam Vazifekhah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3795-3797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Effect of Pre-Operative Preparation Program and Mothers Presence during Induction on Anxiety Level and Behavior Change in Young Children Undergoing Elective Surgery</w:t>
            </w:r>
          </w:p>
          <w:p w:rsidR="004E4542" w:rsidRPr="002E11C4" w:rsidRDefault="004E4542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Amal G. sabaq and Samah El-Awady</w:t>
            </w:r>
          </w:p>
          <w:p w:rsidR="004E4542" w:rsidRPr="002E11C4" w:rsidRDefault="004E4542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3798-3807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 proposed image processing framework to support Early liver Cancer Diagnosis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Aymn E.Khedr and Abd El-Ghany A. M. Mohmed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3808-3813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impact of Perception of Organizational Collaborative climate on organizational commitment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Reza Yousofvand, Samad Ranjbar Ardakani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3814-3815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Export Performance a Vital Indicator for Measuring Industry Competitiveness: Evidence from Pakistan Textile and Clothing Industry</w:t>
            </w:r>
          </w:p>
          <w:p w:rsidR="004E4542" w:rsidRPr="002E11C4" w:rsidRDefault="004E4542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Tahir Iqbal, Nawar Khan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color w:val="000000"/>
                <w:sz w:val="20"/>
                <w:szCs w:val="20"/>
              </w:rPr>
              <w:t>3816-3822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Optimal Homotopy Asymptotic Method for the Approximate Solution of Generalized Burgers’ Huxley Equation</w:t>
            </w:r>
          </w:p>
          <w:p w:rsidR="004E4542" w:rsidRPr="002E11C4" w:rsidRDefault="004E4542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Arshed Ali, Sajjad Ali, Muhammad Arif and Iltaf Hussain</w:t>
            </w:r>
          </w:p>
          <w:p w:rsidR="004E4542" w:rsidRPr="002E11C4" w:rsidRDefault="004E4542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3823-3828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pStyle w:val="centere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On a class of analytic functions defined by Ruscheweyh derivative</w:t>
            </w:r>
          </w:p>
          <w:p w:rsidR="004E4542" w:rsidRPr="002E11C4" w:rsidRDefault="004E4542" w:rsidP="00205DAA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1C4">
              <w:rPr>
                <w:rStyle w:val="small"/>
                <w:rFonts w:ascii="Times New Roman" w:hAnsi="Times New Roman" w:cs="Times New Roman"/>
                <w:sz w:val="20"/>
                <w:szCs w:val="20"/>
              </w:rPr>
              <w:t>S. N. Malik, M. Arif, K. I. Noor and M. Raza</w:t>
            </w:r>
          </w:p>
          <w:p w:rsidR="004E4542" w:rsidRPr="002E11C4" w:rsidRDefault="004E4542" w:rsidP="00205DAA">
            <w:pPr>
              <w:pStyle w:val="centere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3829-3835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571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Cognitive Function after Coronary Artery Bypass Graft Surgery: A Prospective Study in Northern Iran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Afshin Gholipour Baradari, Abolfazl Firouzian, Rahman Ghafari , Aria Soleimani , Amir Emami Zeydi </w:t>
            </w:r>
            <w:r w:rsidRPr="002E11C4">
              <w:rPr>
                <w:sz w:val="20"/>
                <w:szCs w:val="20"/>
                <w:rtl/>
              </w:rPr>
              <w:t xml:space="preserve"> </w:t>
            </w:r>
            <w:r w:rsidRPr="002E11C4">
              <w:rPr>
                <w:sz w:val="20"/>
                <w:szCs w:val="20"/>
              </w:rPr>
              <w:t xml:space="preserve">Farzaneh Tabassomi , Masoomeh Hamidi  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3836-3840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7483" w:type="dxa"/>
            <w:vAlign w:val="center"/>
          </w:tcPr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Analysis of Factors Influencing Farm Households’ Adoption of Maize Technical Package in Western Cameroon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Gwladys Mabah and Abayomi Samuel Oyekale</w:t>
            </w:r>
          </w:p>
          <w:p w:rsidR="004E4542" w:rsidRPr="002E11C4" w:rsidRDefault="004E454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  <w:lang w:val="fr-CA"/>
              </w:rPr>
              <w:t>3841-3845</w:t>
            </w:r>
          </w:p>
        </w:tc>
      </w:tr>
      <w:tr w:rsidR="004E454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483" w:type="dxa"/>
            <w:vAlign w:val="center"/>
          </w:tcPr>
          <w:p w:rsidR="004E4542" w:rsidRPr="002F2CD2" w:rsidRDefault="004E4542" w:rsidP="00205DAA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F2CD2">
              <w:rPr>
                <w:rStyle w:val="110"/>
                <w:b/>
                <w:sz w:val="20"/>
                <w:szCs w:val="20"/>
              </w:rPr>
              <w:t>Serum Vascular Endothelial Growth Factor AND ANGIOSTATIN as Potential Markers in Patients with Hepatocellular Carcinoma</w:t>
            </w:r>
          </w:p>
          <w:p w:rsidR="004E4542" w:rsidRPr="002E11C4" w:rsidRDefault="004E4542" w:rsidP="00205DAA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Laila Abdelbaki, Samy El Gizawy, Khaled Abdalazeem, Mohammed Z. E. Hafez, Rania Bakry, Ebtesam M. El-Gezawyand Khalid A. Nasif</w:t>
            </w:r>
          </w:p>
          <w:p w:rsidR="004E4542" w:rsidRPr="002E11C4" w:rsidRDefault="004E4542" w:rsidP="00205DAA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E4542" w:rsidRPr="002E11C4" w:rsidRDefault="004E4542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3846-3851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67" w:rsidRDefault="00D87F67" w:rsidP="009A14FB">
      <w:r>
        <w:separator/>
      </w:r>
    </w:p>
  </w:endnote>
  <w:endnote w:type="continuationSeparator" w:id="1">
    <w:p w:rsidR="00D87F67" w:rsidRDefault="00D87F6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9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41CD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E2F84" w:rsidRPr="001E2F84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67" w:rsidRDefault="00D87F67" w:rsidP="009A14FB">
      <w:r>
        <w:separator/>
      </w:r>
    </w:p>
  </w:footnote>
  <w:footnote w:type="continuationSeparator" w:id="1">
    <w:p w:rsidR="00D87F67" w:rsidRDefault="00D87F67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2F84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3E64B3"/>
    <w:rsid w:val="0042445E"/>
    <w:rsid w:val="00425062"/>
    <w:rsid w:val="004B6A93"/>
    <w:rsid w:val="004D5F76"/>
    <w:rsid w:val="004E4542"/>
    <w:rsid w:val="004E7A47"/>
    <w:rsid w:val="00524260"/>
    <w:rsid w:val="00552747"/>
    <w:rsid w:val="00573071"/>
    <w:rsid w:val="005E45F0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41CD0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87F67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4027</Characters>
  <Application>Microsoft Office Word</Application>
  <DocSecurity>0</DocSecurity>
  <Lines>33</Lines>
  <Paragraphs>9</Paragraphs>
  <ScaleCrop>false</ScaleCrop>
  <Company>微软中国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2013-02-13T04:10:00Z</dcterms:created>
  <dcterms:modified xsi:type="dcterms:W3CDTF">2013-02-15T14:06:00Z</dcterms:modified>
</cp:coreProperties>
</file>