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20"/>
        <w:gridCol w:w="283"/>
        <w:gridCol w:w="1442"/>
      </w:tblGrid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pStyle w:val="nospacing1"/>
              <w:spacing w:before="0" w:beforeAutospacing="0" w:after="0" w:afterAutospacing="0"/>
              <w:jc w:val="both"/>
            </w:pPr>
            <w:r>
              <w:rPr>
                <w:b/>
                <w:bCs/>
                <w:sz w:val="20"/>
                <w:szCs w:val="20"/>
              </w:rPr>
              <w:t>Characterization of Lactic Acid Bacteria Isolated from Dairy Products in Egypt as a Probiotic.</w:t>
            </w:r>
          </w:p>
          <w:p w:rsidR="00634E5D" w:rsidRDefault="00634E5D" w:rsidP="00205DAA">
            <w:pPr>
              <w:pStyle w:val="nospacing1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>Rasha H. Bassyouni., Walla S. Abdel-all , Mostafa G. Fadl Saed Abdel-all and Zeinat kamel</w:t>
            </w:r>
          </w:p>
          <w:p w:rsidR="00634E5D" w:rsidRDefault="00634E5D" w:rsidP="00205DAA">
            <w:pPr>
              <w:ind w:left="993" w:hanging="993"/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  <w:hideMark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2924 -2933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Perception of Food Safety and Prevalence of </w:t>
            </w:r>
            <w:r>
              <w:rPr>
                <w:b/>
                <w:bCs/>
                <w:i/>
                <w:iCs/>
                <w:sz w:val="20"/>
                <w:szCs w:val="20"/>
              </w:rPr>
              <w:t>Staphylococcus aureus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Salmonella </w:t>
            </w:r>
            <w:r>
              <w:rPr>
                <w:b/>
                <w:bCs/>
                <w:sz w:val="20"/>
                <w:szCs w:val="20"/>
              </w:rPr>
              <w:t>species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Carriers among Fayoum University Food handlers</w:t>
            </w:r>
          </w:p>
          <w:p w:rsidR="00634E5D" w:rsidRDefault="00634E5D" w:rsidP="00205DAA">
            <w:pPr>
              <w:jc w:val="both"/>
            </w:pPr>
            <w:r>
              <w:rPr>
                <w:sz w:val="20"/>
                <w:szCs w:val="20"/>
              </w:rPr>
              <w:t>Rasha H. Bassyouni, Naglaa El-Sherbiny, Enas H. Hefzy, Ahmed- Ashraf Wegdan</w:t>
            </w:r>
          </w:p>
          <w:p w:rsidR="00634E5D" w:rsidRDefault="00634E5D" w:rsidP="00205DAA">
            <w:pPr>
              <w:pStyle w:val="af7"/>
              <w:spacing w:before="0" w:beforeAutospacing="0" w:after="0" w:afterAutospacing="0"/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  <w:hideMark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2934 -2940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Factors in the expansion of NATO after the Cold War</w:t>
            </w:r>
          </w:p>
          <w:p w:rsidR="00634E5D" w:rsidRDefault="00634E5D" w:rsidP="00205DAA">
            <w:pPr>
              <w:jc w:val="both"/>
            </w:pPr>
            <w:r>
              <w:rPr>
                <w:rStyle w:val="yshortcuts"/>
                <w:sz w:val="20"/>
                <w:szCs w:val="20"/>
              </w:rPr>
              <w:t xml:space="preserve">Iraj Mazarei </w:t>
            </w:r>
          </w:p>
          <w:p w:rsidR="00634E5D" w:rsidRDefault="00634E5D" w:rsidP="00205DAA">
            <w:pPr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  <w:hideMark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2941-2949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The Use of Different Tense in Autistic Children</w:t>
            </w:r>
          </w:p>
          <w:p w:rsidR="00634E5D" w:rsidRDefault="00634E5D" w:rsidP="00205DAA">
            <w:pPr>
              <w:jc w:val="both"/>
            </w:pPr>
            <w:r>
              <w:rPr>
                <w:sz w:val="20"/>
                <w:szCs w:val="20"/>
              </w:rPr>
              <w:t>Ameneh Zare, Shahin Nematzadeh</w:t>
            </w:r>
          </w:p>
          <w:p w:rsidR="00634E5D" w:rsidRDefault="00634E5D" w:rsidP="00205DAA">
            <w:pPr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2950-2954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pStyle w:val="12"/>
              <w:spacing w:before="0" w:beforeAutospacing="0" w:after="0" w:afterAutospacing="0"/>
              <w:jc w:val="both"/>
            </w:pPr>
            <w:r>
              <w:rPr>
                <w:b/>
                <w:bCs/>
                <w:sz w:val="20"/>
                <w:szCs w:val="20"/>
              </w:rPr>
              <w:t>Fuzzy Logic Improved StaticSynchronousCompensator to Control Voltage of a Grid-connected Squirrel Cage Induction Generator</w:t>
            </w:r>
          </w:p>
          <w:p w:rsidR="00634E5D" w:rsidRDefault="00634E5D" w:rsidP="00205DAA">
            <w:pPr>
              <w:jc w:val="both"/>
            </w:pPr>
            <w:r>
              <w:rPr>
                <w:sz w:val="20"/>
                <w:szCs w:val="20"/>
              </w:rPr>
              <w:t>Reza Sharifian Dastjerdi, Ehsan Jafari, Farshad Kabiri, Payam Ghaebi Panah</w:t>
            </w:r>
          </w:p>
          <w:p w:rsidR="00634E5D" w:rsidRDefault="00634E5D" w:rsidP="00205DAA">
            <w:pPr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2955-2960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Comparison of viewpoints of staff members and students toward equipment and facilities of university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34E5D" w:rsidRDefault="00634E5D" w:rsidP="00205DAA">
            <w:pPr>
              <w:jc w:val="both"/>
            </w:pPr>
            <w:r>
              <w:rPr>
                <w:sz w:val="20"/>
                <w:szCs w:val="20"/>
              </w:rPr>
              <w:t>Dr Mohsen Ghofrani</w:t>
            </w:r>
          </w:p>
          <w:p w:rsidR="00634E5D" w:rsidRDefault="00634E5D" w:rsidP="00205DAA">
            <w:pPr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2961-2962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The viewpoint of university students and Staff members towards education </w:t>
            </w:r>
          </w:p>
          <w:p w:rsidR="00634E5D" w:rsidRDefault="00634E5D" w:rsidP="00205DAA">
            <w:pPr>
              <w:jc w:val="both"/>
            </w:pPr>
            <w:r>
              <w:rPr>
                <w:sz w:val="20"/>
                <w:szCs w:val="20"/>
              </w:rPr>
              <w:t>Dr Mohsen Ghofrani</w:t>
            </w:r>
          </w:p>
          <w:p w:rsidR="00634E5D" w:rsidRDefault="00634E5D" w:rsidP="00205DAA">
            <w:pPr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2963-2965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Structural analysis of the relationship between optometric practices and knowledge sharing intention </w:t>
            </w:r>
          </w:p>
          <w:p w:rsidR="00634E5D" w:rsidRDefault="00634E5D" w:rsidP="00205DAA">
            <w:pPr>
              <w:jc w:val="both"/>
            </w:pPr>
            <w:r>
              <w:rPr>
                <w:sz w:val="20"/>
                <w:szCs w:val="20"/>
                <w:lang w:val="de-DE"/>
              </w:rPr>
              <w:t>Kun-Shiang Chen</w:t>
            </w:r>
          </w:p>
          <w:p w:rsidR="00634E5D" w:rsidRDefault="00634E5D" w:rsidP="00205DAA">
            <w:pPr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2966-2968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Evaluation of correlation between serum immunoglobulin levels and extent of hepatic fibrosis in patients with chronic B hepatitis</w:t>
            </w:r>
          </w:p>
          <w:p w:rsidR="00634E5D" w:rsidRDefault="00634E5D" w:rsidP="00205DAA">
            <w:pPr>
              <w:jc w:val="both"/>
            </w:pPr>
            <w:r>
              <w:rPr>
                <w:sz w:val="20"/>
                <w:szCs w:val="20"/>
              </w:rPr>
              <w:t>Rasoul Estakhri, Mohammad Hossein Somi, Abdolreza TabanSadeghi, Babak Hajipour, Faeghe Tajallayi.</w:t>
            </w:r>
          </w:p>
          <w:p w:rsidR="00634E5D" w:rsidRDefault="00634E5D" w:rsidP="00205DAA">
            <w:pPr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2969-2974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Higher-order asymptotic formula for the eigenvalues of Sturm-Liouville problem with indefinite weight function in the Neumann boundary condition</w:t>
            </w:r>
          </w:p>
          <w:p w:rsidR="00634E5D" w:rsidRDefault="00634E5D" w:rsidP="00205DAA">
            <w:pPr>
              <w:jc w:val="both"/>
            </w:pPr>
            <w:r>
              <w:rPr>
                <w:sz w:val="20"/>
                <w:szCs w:val="20"/>
              </w:rPr>
              <w:t>Farhad Dastmalchi Saei , A. Jodayree Akbarfam</w:t>
            </w:r>
          </w:p>
          <w:p w:rsidR="00634E5D" w:rsidRDefault="00634E5D" w:rsidP="00205DAA">
            <w:pPr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2975-2979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Solutions of </w:t>
            </w:r>
            <w:r>
              <w:rPr>
                <w:b/>
                <w:bCs/>
                <w:sz w:val="20"/>
                <w:szCs w:val="20"/>
              </w:rPr>
              <w:t>Twelfth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-Order Boundary Value Problems Using Polynomial Spline in Off Step Points</w:t>
            </w:r>
          </w:p>
          <w:p w:rsidR="00634E5D" w:rsidRDefault="00634E5D" w:rsidP="00205DAA">
            <w:pPr>
              <w:jc w:val="both"/>
              <w:rPr>
                <w:rtl/>
              </w:rPr>
            </w:pPr>
            <w:r>
              <w:rPr>
                <w:sz w:val="20"/>
                <w:szCs w:val="20"/>
              </w:rPr>
              <w:t>Karim farajeyan ;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Nader Rafati Maleki; Shahram Banaei</w:t>
            </w:r>
          </w:p>
          <w:p w:rsidR="00634E5D" w:rsidRDefault="00634E5D" w:rsidP="00205DAA">
            <w:pPr>
              <w:autoSpaceDE w:val="0"/>
              <w:autoSpaceDN w:val="0"/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2980-2985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Estimation of chemical resistance of PFM dental ceramics by neural network</w:t>
            </w:r>
          </w:p>
          <w:p w:rsidR="00634E5D" w:rsidRDefault="00634E5D" w:rsidP="00205DAA">
            <w:pPr>
              <w:pStyle w:val="author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>Siamak haghipour, Sayana rostami</w:t>
            </w:r>
          </w:p>
          <w:p w:rsidR="00634E5D" w:rsidRDefault="00634E5D" w:rsidP="00205DAA">
            <w:pPr>
              <w:pStyle w:val="keywords"/>
              <w:spacing w:before="0" w:beforeAutospacing="0" w:after="0" w:afterAutospacing="0"/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2986-2996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bookmarkStart w:id="0" w:name="OLE_LINK1475"/>
            <w:r>
              <w:rPr>
                <w:b/>
                <w:bCs/>
                <w:sz w:val="20"/>
                <w:szCs w:val="20"/>
              </w:rPr>
              <w:t xml:space="preserve">Long-term Resveratrol Administration </w:t>
            </w:r>
            <w:bookmarkEnd w:id="0"/>
            <w:r>
              <w:rPr>
                <w:b/>
                <w:bCs/>
                <w:sz w:val="20"/>
                <w:szCs w:val="20"/>
              </w:rPr>
              <w:t xml:space="preserve">Reduces Renal Oxidative Stress and </w:t>
            </w:r>
            <w:r>
              <w:rPr>
                <w:b/>
                <w:bCs/>
                <w:sz w:val="20"/>
                <w:szCs w:val="20"/>
              </w:rPr>
              <w:lastRenderedPageBreak/>
              <w:t>Apoptosis Rate In Experimental Model of Type 2 Diabetes.</w:t>
            </w:r>
          </w:p>
          <w:p w:rsidR="00634E5D" w:rsidRDefault="00634E5D" w:rsidP="00205DAA">
            <w:pPr>
              <w:jc w:val="both"/>
            </w:pPr>
            <w:bookmarkStart w:id="1" w:name="OLE_LINK1476"/>
            <w:r>
              <w:rPr>
                <w:sz w:val="20"/>
                <w:szCs w:val="20"/>
              </w:rPr>
              <w:t>Saeed Khamneh, Farhad Ghadiri Soufi, Fatemeh Afshar</w:t>
            </w:r>
            <w:bookmarkEnd w:id="1"/>
          </w:p>
          <w:p w:rsidR="00634E5D" w:rsidRDefault="00634E5D" w:rsidP="00205DAA">
            <w:pPr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2997-3001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lastRenderedPageBreak/>
              <w:t>441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snapToGrid w:val="0"/>
              <w:jc w:val="both"/>
            </w:pPr>
            <w:bookmarkStart w:id="2" w:name="OLE_LINK1478"/>
            <w:r>
              <w:rPr>
                <w:rStyle w:val="hps"/>
                <w:b/>
                <w:bCs/>
                <w:color w:val="000000"/>
                <w:sz w:val="20"/>
                <w:szCs w:val="20"/>
              </w:rPr>
              <w:t>The effect of ownership structure of corporate governance on agency cost</w:t>
            </w:r>
            <w:bookmarkEnd w:id="2"/>
          </w:p>
          <w:p w:rsidR="00634E5D" w:rsidRDefault="00634E5D" w:rsidP="00205DAA">
            <w:pPr>
              <w:snapToGrid w:val="0"/>
              <w:jc w:val="both"/>
            </w:pPr>
            <w:bookmarkStart w:id="3" w:name="OLE_LINK1479"/>
            <w:r>
              <w:rPr>
                <w:rStyle w:val="hps"/>
                <w:color w:val="000000"/>
                <w:sz w:val="20"/>
                <w:szCs w:val="20"/>
              </w:rPr>
              <w:t>Y.B. Nhandi, H. Baradaran hasanzade, GH. Sharifzade</w:t>
            </w:r>
            <w:bookmarkEnd w:id="3"/>
          </w:p>
          <w:p w:rsidR="00634E5D" w:rsidRDefault="00634E5D" w:rsidP="00205DAA">
            <w:pPr>
              <w:snapToGrid w:val="0"/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3002-3010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bookmarkStart w:id="4" w:name="OLE_LINK1480"/>
            <w:r>
              <w:rPr>
                <w:b/>
                <w:bCs/>
                <w:sz w:val="20"/>
                <w:szCs w:val="20"/>
              </w:rPr>
              <w:t xml:space="preserve">Political Structure and Administrative System of Poshtkooh (Ilam) In the period of Valian </w:t>
            </w:r>
            <w:bookmarkEnd w:id="4"/>
          </w:p>
          <w:p w:rsidR="00634E5D" w:rsidRDefault="00634E5D" w:rsidP="00205DAA">
            <w:pPr>
              <w:jc w:val="both"/>
            </w:pPr>
            <w:r>
              <w:rPr>
                <w:sz w:val="20"/>
                <w:szCs w:val="20"/>
              </w:rPr>
              <w:t>Ebrahim Yaghobi , Sivash Yari</w:t>
            </w:r>
          </w:p>
          <w:p w:rsidR="00634E5D" w:rsidRDefault="00634E5D" w:rsidP="00205DAA">
            <w:pPr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3011-3019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The First Report for the invasion of Artemia franciscana Kellogg 1906in Tashk and Bakhtegan Lakes, Iran</w:t>
            </w:r>
          </w:p>
          <w:p w:rsidR="00634E5D" w:rsidRDefault="00634E5D" w:rsidP="00205DAA">
            <w:pPr>
              <w:jc w:val="both"/>
            </w:pPr>
            <w:r>
              <w:rPr>
                <w:color w:val="000000"/>
                <w:sz w:val="20"/>
                <w:szCs w:val="20"/>
              </w:rPr>
              <w:t>SepidehShafaie, SamadZare, RaminManaffar and Afagh Falahati</w:t>
            </w:r>
          </w:p>
          <w:p w:rsidR="00634E5D" w:rsidRDefault="00634E5D" w:rsidP="00205DAA">
            <w:pPr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3020-3024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The renal toxicity of hydroalcoholic extract of Stachys lavandulifolia Vahl in Wistar rats</w:t>
            </w:r>
          </w:p>
          <w:p w:rsidR="00634E5D" w:rsidRDefault="00634E5D" w:rsidP="00205DAA">
            <w:pPr>
              <w:jc w:val="both"/>
            </w:pPr>
            <w:r>
              <w:rPr>
                <w:sz w:val="20"/>
                <w:szCs w:val="20"/>
              </w:rPr>
              <w:t>Taghikhani M, Nasri H, Asgari A, Afrough H, Namjoo AR,Ansari-Samani R, Shahinfard Nand Rafieian-kopaei</w:t>
            </w:r>
          </w:p>
          <w:p w:rsidR="00634E5D" w:rsidRDefault="00634E5D" w:rsidP="00205DAA">
            <w:pPr>
              <w:ind w:left="72" w:right="162"/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3025-3031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Striae Gravidarum in Iranian Women: Prevalence and Associated Factors</w:t>
            </w:r>
          </w:p>
          <w:p w:rsidR="00634E5D" w:rsidRDefault="00634E5D" w:rsidP="00205DAA">
            <w:pPr>
              <w:jc w:val="both"/>
            </w:pPr>
            <w:r>
              <w:rPr>
                <w:color w:val="000000"/>
                <w:sz w:val="20"/>
                <w:szCs w:val="20"/>
              </w:rPr>
              <w:t xml:space="preserve">Nasim Bahrami, Mohammad Ali Soleimani, Hamid Sharif Nia, </w:t>
            </w:r>
            <w:r>
              <w:rPr>
                <w:sz w:val="20"/>
                <w:szCs w:val="20"/>
              </w:rPr>
              <w:t xml:space="preserve">Reza Masoodi 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Hoorieh Shaigan and </w:t>
            </w:r>
            <w:r>
              <w:rPr>
                <w:color w:val="000000"/>
                <w:sz w:val="20"/>
                <w:szCs w:val="20"/>
              </w:rPr>
              <w:t>Mitra Hekmat Afshar</w:t>
            </w:r>
          </w:p>
          <w:p w:rsidR="00634E5D" w:rsidRDefault="00634E5D" w:rsidP="00205DAA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3032-3037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Risk factors of renal stone in patients with recurrent nephrolithiasis: A case-control study</w:t>
            </w:r>
          </w:p>
          <w:p w:rsidR="00634E5D" w:rsidRDefault="00634E5D" w:rsidP="00205DAA">
            <w:pPr>
              <w:jc w:val="both"/>
            </w:pPr>
            <w:r>
              <w:rPr>
                <w:sz w:val="20"/>
                <w:szCs w:val="20"/>
              </w:rPr>
              <w:t>Ali Ghorbani, Heshmatollah Shahbazianand Leila Moradi</w:t>
            </w:r>
          </w:p>
          <w:p w:rsidR="00634E5D" w:rsidRDefault="00634E5D" w:rsidP="00205DAA">
            <w:pPr>
              <w:ind w:left="162" w:right="72"/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3038-3043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pStyle w:val="els-title"/>
              <w:spacing w:before="0" w:beforeAutospacing="0" w:after="0" w:afterAutospacing="0"/>
              <w:jc w:val="both"/>
            </w:pPr>
            <w:r>
              <w:rPr>
                <w:b/>
                <w:bCs/>
                <w:sz w:val="20"/>
                <w:szCs w:val="20"/>
              </w:rPr>
              <w:t>The Effect of Attitudes on Managers Creativity</w:t>
            </w:r>
          </w:p>
          <w:p w:rsidR="00634E5D" w:rsidRDefault="00634E5D" w:rsidP="00205DAA">
            <w:pPr>
              <w:jc w:val="both"/>
            </w:pPr>
            <w:r>
              <w:rPr>
                <w:color w:val="000000"/>
                <w:sz w:val="20"/>
                <w:szCs w:val="20"/>
              </w:rPr>
              <w:t xml:space="preserve">Azita Sherej Sharifi and </w:t>
            </w:r>
            <w:r>
              <w:rPr>
                <w:sz w:val="20"/>
                <w:szCs w:val="20"/>
              </w:rPr>
              <w:t>Maryam Charrakh</w:t>
            </w:r>
          </w:p>
          <w:p w:rsidR="00634E5D" w:rsidRDefault="00634E5D" w:rsidP="00205DAA">
            <w:pPr>
              <w:pStyle w:val="els-title"/>
              <w:spacing w:before="0" w:beforeAutospacing="0" w:after="0" w:afterAutospacing="0"/>
              <w:ind w:left="72" w:right="162"/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3044-3051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Comparison of radial basic function (RBF) and Statistica in daily flow forecasting</w:t>
            </w:r>
          </w:p>
          <w:p w:rsidR="00634E5D" w:rsidRDefault="00634E5D" w:rsidP="00205DAA">
            <w:pPr>
              <w:pStyle w:val="ttpauthors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>Mahdi Moharrampour and Mohammad Kherad Ranjbar</w:t>
            </w:r>
          </w:p>
          <w:p w:rsidR="00634E5D" w:rsidRDefault="00634E5D" w:rsidP="00205DAA">
            <w:pPr>
              <w:pStyle w:val="ttpauthors"/>
              <w:spacing w:before="0" w:beforeAutospacing="0" w:after="0" w:afterAutospacing="0"/>
              <w:ind w:left="90"/>
              <w:jc w:val="both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3052-3058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  <w:textAlignment w:val="top"/>
            </w:pPr>
            <w:r>
              <w:rPr>
                <w:rStyle w:val="hps"/>
                <w:b/>
                <w:bCs/>
                <w:color w:val="000000"/>
                <w:sz w:val="20"/>
                <w:szCs w:val="20"/>
              </w:rPr>
              <w:t xml:space="preserve">The Impact of CRM Application on Customer Satisfaction in </w:t>
            </w:r>
            <w:r>
              <w:rPr>
                <w:b/>
                <w:bCs/>
                <w:color w:val="000000"/>
                <w:sz w:val="20"/>
                <w:szCs w:val="20"/>
              </w:rPr>
              <w:t>Financial Institutions</w:t>
            </w:r>
          </w:p>
          <w:p w:rsidR="00634E5D" w:rsidRDefault="00634E5D" w:rsidP="00205DAA">
            <w:pPr>
              <w:jc w:val="both"/>
              <w:textAlignment w:val="top"/>
            </w:pPr>
            <w:r>
              <w:rPr>
                <w:rStyle w:val="hps"/>
                <w:b/>
                <w:bCs/>
                <w:color w:val="000000"/>
                <w:sz w:val="20"/>
                <w:szCs w:val="20"/>
              </w:rPr>
              <w:t>(Case Study: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Financial Institutions in Iran)</w:t>
            </w:r>
          </w:p>
          <w:p w:rsidR="00634E5D" w:rsidRDefault="00634E5D" w:rsidP="00205DAA">
            <w:pPr>
              <w:jc w:val="both"/>
            </w:pPr>
            <w:r>
              <w:rPr>
                <w:sz w:val="20"/>
                <w:szCs w:val="20"/>
              </w:rPr>
              <w:t>Maryam Charrakh</w:t>
            </w:r>
            <w:r>
              <w:rPr>
                <w:color w:val="000000"/>
                <w:sz w:val="20"/>
                <w:szCs w:val="20"/>
              </w:rPr>
              <w:t xml:space="preserve"> and Azita Sherej Sharifi</w:t>
            </w:r>
          </w:p>
          <w:p w:rsidR="00634E5D" w:rsidRDefault="00634E5D" w:rsidP="00205DAA">
            <w:pPr>
              <w:ind w:left="72" w:right="72"/>
              <w:jc w:val="both"/>
              <w:textAlignment w:val="top"/>
            </w:pP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3059-3066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7190" w:type="dxa"/>
            <w:vAlign w:val="center"/>
          </w:tcPr>
          <w:p w:rsidR="00634E5D" w:rsidRDefault="00634E5D" w:rsidP="00205DAA">
            <w:pPr>
              <w:jc w:val="both"/>
            </w:pPr>
            <w:bookmarkStart w:id="5" w:name="OLE_LINK1496"/>
            <w:r>
              <w:rPr>
                <w:b/>
                <w:bCs/>
                <w:sz w:val="20"/>
                <w:szCs w:val="20"/>
              </w:rPr>
              <w:t xml:space="preserve">Bottom Deformation of Dock Settling Basin </w:t>
            </w:r>
            <w:bookmarkEnd w:id="5"/>
            <w:r>
              <w:rPr>
                <w:b/>
                <w:bCs/>
                <w:color w:val="000000"/>
                <w:sz w:val="20"/>
                <w:szCs w:val="20"/>
              </w:rPr>
              <w:t>on Elastic Foundation</w:t>
            </w:r>
          </w:p>
          <w:p w:rsidR="00634E5D" w:rsidRDefault="00634E5D" w:rsidP="00205DAA">
            <w:pPr>
              <w:jc w:val="both"/>
            </w:pPr>
            <w:r>
              <w:rPr>
                <w:sz w:val="20"/>
                <w:szCs w:val="20"/>
              </w:rPr>
              <w:t>Abolfazl Nazari Giglou, Gita Eynollahi, Taher Nazari Giglou</w:t>
            </w:r>
          </w:p>
          <w:p w:rsidR="00634E5D" w:rsidRDefault="00634E5D" w:rsidP="00205DAA">
            <w:pPr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634E5D" w:rsidRDefault="00634E5D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</w:tcPr>
          <w:p w:rsidR="00634E5D" w:rsidRPr="00D41F9A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D41F9A">
              <w:rPr>
                <w:b/>
                <w:sz w:val="20"/>
                <w:szCs w:val="20"/>
              </w:rPr>
              <w:t>3067-3072</w:t>
            </w:r>
          </w:p>
        </w:tc>
      </w:tr>
      <w:tr w:rsidR="00634E5D" w:rsidRPr="001555D4" w:rsidTr="000E28A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E5D" w:rsidRPr="002E11C4" w:rsidRDefault="00634E5D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7190" w:type="dxa"/>
            <w:vAlign w:val="center"/>
          </w:tcPr>
          <w:p w:rsidR="00634E5D" w:rsidRPr="002E11C4" w:rsidRDefault="00634E5D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CXCR4 Expression on Peripheral Blood T-Lymphocytes in Patients with Systemic Lupus Erythematosus and its Relation to Disease Activity</w:t>
            </w:r>
          </w:p>
          <w:p w:rsidR="00634E5D" w:rsidRPr="002E11C4" w:rsidRDefault="00634E5D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Dina S. Al-Zifzaf, Abir M. Nabil, Rasha Mamdouh and Reem A K khattab</w:t>
            </w:r>
          </w:p>
          <w:p w:rsidR="00634E5D" w:rsidRPr="002E11C4" w:rsidRDefault="00634E5D" w:rsidP="00205DAA">
            <w:pPr>
              <w:ind w:right="-7"/>
              <w:jc w:val="both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634E5D" w:rsidRPr="002E11C4" w:rsidRDefault="00634E5D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634E5D" w:rsidRPr="002E11C4" w:rsidRDefault="00634E5D" w:rsidP="003F6E5A">
            <w:pPr>
              <w:pStyle w:val="a6"/>
              <w:spacing w:before="0" w:beforeAutospacing="0" w:after="0" w:afterAutospacing="0"/>
              <w:ind w:right="28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3073-3079</w:t>
            </w: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8F" w:rsidRDefault="0049668F" w:rsidP="009A14FB">
      <w:r>
        <w:separator/>
      </w:r>
    </w:p>
  </w:endnote>
  <w:endnote w:type="continuationSeparator" w:id="1">
    <w:p w:rsidR="0049668F" w:rsidRDefault="0049668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151A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F6E5A" w:rsidRPr="003F6E5A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8F" w:rsidRDefault="0049668F" w:rsidP="009A14FB">
      <w:r>
        <w:separator/>
      </w:r>
    </w:p>
  </w:footnote>
  <w:footnote w:type="continuationSeparator" w:id="1">
    <w:p w:rsidR="0049668F" w:rsidRDefault="0049668F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E28A0"/>
    <w:rsid w:val="000F2277"/>
    <w:rsid w:val="000F30F8"/>
    <w:rsid w:val="00117800"/>
    <w:rsid w:val="001201FB"/>
    <w:rsid w:val="001555D4"/>
    <w:rsid w:val="00160DCA"/>
    <w:rsid w:val="001A44B6"/>
    <w:rsid w:val="001C26DF"/>
    <w:rsid w:val="001D01F4"/>
    <w:rsid w:val="001E3BFD"/>
    <w:rsid w:val="001E4DE4"/>
    <w:rsid w:val="0029705B"/>
    <w:rsid w:val="002A0A7D"/>
    <w:rsid w:val="002E53EC"/>
    <w:rsid w:val="003206E9"/>
    <w:rsid w:val="0033787A"/>
    <w:rsid w:val="003444CF"/>
    <w:rsid w:val="00364308"/>
    <w:rsid w:val="0036529D"/>
    <w:rsid w:val="003C4520"/>
    <w:rsid w:val="003F6E5A"/>
    <w:rsid w:val="00425062"/>
    <w:rsid w:val="0049668F"/>
    <w:rsid w:val="004B6A93"/>
    <w:rsid w:val="004D5F76"/>
    <w:rsid w:val="004D7882"/>
    <w:rsid w:val="004E7A47"/>
    <w:rsid w:val="00524260"/>
    <w:rsid w:val="00552747"/>
    <w:rsid w:val="006052B6"/>
    <w:rsid w:val="00615A2B"/>
    <w:rsid w:val="00634E5D"/>
    <w:rsid w:val="00651B37"/>
    <w:rsid w:val="006C33BB"/>
    <w:rsid w:val="00705B31"/>
    <w:rsid w:val="00720AC2"/>
    <w:rsid w:val="00767C0C"/>
    <w:rsid w:val="007B3C6E"/>
    <w:rsid w:val="007D2283"/>
    <w:rsid w:val="008151A0"/>
    <w:rsid w:val="0082694E"/>
    <w:rsid w:val="00863C43"/>
    <w:rsid w:val="008773D5"/>
    <w:rsid w:val="00895E15"/>
    <w:rsid w:val="00897778"/>
    <w:rsid w:val="008A710A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954F7"/>
    <w:rsid w:val="00BB2243"/>
    <w:rsid w:val="00BE2FA4"/>
    <w:rsid w:val="00C03DB0"/>
    <w:rsid w:val="00C46B73"/>
    <w:rsid w:val="00C75EA1"/>
    <w:rsid w:val="00D22A78"/>
    <w:rsid w:val="00D823DB"/>
    <w:rsid w:val="00DC5C93"/>
    <w:rsid w:val="00DD6664"/>
    <w:rsid w:val="00E54245"/>
    <w:rsid w:val="00E711E2"/>
    <w:rsid w:val="00E76183"/>
    <w:rsid w:val="00F007AA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3437</Characters>
  <Application>Microsoft Office Word</Application>
  <DocSecurity>0</DocSecurity>
  <Lines>171</Lines>
  <Paragraphs>114</Paragraphs>
  <ScaleCrop>false</ScaleCrop>
  <Company>微软中国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2013-05-17T08:44:00Z</dcterms:created>
  <dcterms:modified xsi:type="dcterms:W3CDTF">2013-05-17T08:49:00Z</dcterms:modified>
</cp:coreProperties>
</file>