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Style w:val="TableNormal"/>
        <w:tblW w:w="9605" w:type="dxa"/>
        <w:jc w:val="center"/>
        <w:tblCellSpacing w:w="15" w:type="dxa"/>
        <w:tblInd w:w="0" w:type="dxa"/>
        <w:tblLook w:val="04A0"/>
      </w:tblPr>
      <w:tblGrid>
        <w:gridCol w:w="561"/>
        <w:gridCol w:w="7746"/>
        <w:gridCol w:w="296"/>
        <w:gridCol w:w="1002"/>
      </w:tblGrid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183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Ascertainment of individual specifications of addicts admitted to Tehran Treatment Centers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 xml:space="preserve">Moraveji M, MS.c, Sahebalzamani, Ph.D, Bazargan M, MD </w:t>
            </w:r>
          </w:p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1225-1231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184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color w:val="000000"/>
                <w:sz w:val="20"/>
                <w:szCs w:val="20"/>
              </w:rPr>
              <w:t>Assessment of suitable Location for Construction of groundwater dams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bookmarkStart w:id="0" w:name="OLE_LINK1228"/>
            <w:r w:rsidRPr="000F1FEE">
              <w:rPr>
                <w:color w:val="000000"/>
                <w:sz w:val="20"/>
                <w:szCs w:val="20"/>
              </w:rPr>
              <w:t>Leila Sharifi , Mohamad Karami</w:t>
            </w:r>
            <w:bookmarkEnd w:id="0"/>
            <w:r w:rsidRPr="000F1FEE">
              <w:rPr>
                <w:color w:val="000000"/>
                <w:sz w:val="20"/>
                <w:szCs w:val="20"/>
              </w:rPr>
              <w:t xml:space="preserve"> 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color w:val="000000"/>
                <w:sz w:val="20"/>
                <w:szCs w:val="20"/>
              </w:rPr>
              <w:t>1233-1236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Treatment of the Subretinal Hemorrhage by the Use of Deep Periocular Injection of Bevacizumab ----A Safer Method</w:t>
            </w:r>
          </w:p>
          <w:p w:rsidR="00C9395A" w:rsidRPr="000F1FEE" w:rsidRDefault="00C9395A" w:rsidP="00D91399">
            <w:pPr>
              <w:ind w:right="28"/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  <w:lang w:val="de-DE"/>
              </w:rPr>
              <w:t xml:space="preserve">Chih-Yaun Yang, Kuang-Jen Chien, Tsung-Hsung Chang, Ren-Jy Ben, Jen-Hsiel Lin, Chi-Ting Horng </w:t>
            </w:r>
          </w:p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1237-1241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186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color w:val="000000"/>
                <w:sz w:val="20"/>
                <w:szCs w:val="20"/>
              </w:rPr>
              <w:t>Efficacy of intraumbilical vein (IUV) injection of oxytocin in active management of the third stage of labor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color w:val="000000"/>
                <w:sz w:val="20"/>
                <w:szCs w:val="20"/>
              </w:rPr>
              <w:t>Farideh Movahed, Reyhaneh Ramazan Nejhad, Ezzatalsadat Haji Seid Javadi, Amir Javadi, Fatemeh Lalooha, Omid Mashrabi</w:t>
            </w:r>
          </w:p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color w:val="000000"/>
                <w:sz w:val="20"/>
                <w:szCs w:val="20"/>
              </w:rPr>
              <w:t>1242-1246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color w:val="000000"/>
                <w:sz w:val="20"/>
                <w:szCs w:val="20"/>
              </w:rPr>
              <w:t>The relationship between the level of homocysteine in mother's serum and the intensity of preeclampsia</w:t>
            </w:r>
          </w:p>
          <w:p w:rsidR="00C9395A" w:rsidRPr="000F1FEE" w:rsidRDefault="00C9395A" w:rsidP="00D9139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F1FEE">
              <w:rPr>
                <w:color w:val="000000"/>
                <w:sz w:val="20"/>
                <w:szCs w:val="20"/>
              </w:rPr>
              <w:t>Ezzatalsadat Haji Seid Javadi, Fatemeh Ghorbali, Mohammadreza Sarookhani, Amir Javadi, Omid Mashrabi</w:t>
            </w:r>
          </w:p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1247-1249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188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color w:val="000000"/>
                <w:sz w:val="20"/>
                <w:szCs w:val="20"/>
              </w:rPr>
              <w:t>Study on serum Copper and Zinc level of children with epilepsy during long term therapy with anticonvulsants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Lida Saboktakin, Mohammad Barzegar, Amir Ghorbani Hagh Jo, Mohammad Emamalizadeh</w:t>
            </w:r>
          </w:p>
          <w:p w:rsidR="00C9395A" w:rsidRPr="000F1FEE" w:rsidRDefault="00C9395A" w:rsidP="00D91399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1250-1254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189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color w:val="000000"/>
                <w:sz w:val="20"/>
                <w:szCs w:val="20"/>
              </w:rPr>
              <w:t>Compression cefazolin at cord clamping &amp; before in section skin incision in decreasing the infectious complication in patients underwent cesarean section</w:t>
            </w:r>
          </w:p>
          <w:p w:rsidR="00C9395A" w:rsidRPr="000F1FEE" w:rsidRDefault="00C9395A" w:rsidP="00D9139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F1FEE">
              <w:rPr>
                <w:color w:val="000000"/>
                <w:sz w:val="20"/>
                <w:szCs w:val="20"/>
              </w:rPr>
              <w:t>Ezzatalsadat Haji Seid Javadi, Mehrnoosh Eshfahani, Omid Mashrabi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color w:val="000000"/>
                <w:sz w:val="20"/>
                <w:szCs w:val="20"/>
              </w:rPr>
              <w:t>1255-1257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Comparison of hematocrit concentration after cesarean section between two methods: general anesthesia Vs spinal anesthesia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color w:val="000000"/>
                <w:sz w:val="20"/>
                <w:szCs w:val="20"/>
              </w:rPr>
              <w:t>Ezzatalsadat Haji Seid Javadi, Shamsi Niazi, Aamir Javadi, Omid Mashrabi</w:t>
            </w:r>
          </w:p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1258-1260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A Survey Of Lean Implementation Gap Analysis In Public Sector Organizations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  <w:rtl/>
              </w:rPr>
            </w:pPr>
            <w:r w:rsidRPr="000F1FEE">
              <w:rPr>
                <w:sz w:val="20"/>
                <w:szCs w:val="20"/>
              </w:rPr>
              <w:t xml:space="preserve">Irfan Ghalib , Mujtaba Hassan Agha, Shafqat Hameed, </w:t>
            </w:r>
            <w:r w:rsidRPr="000F1FEE">
              <w:rPr>
                <w:sz w:val="20"/>
                <w:szCs w:val="20"/>
                <w:lang w:val="en-GB"/>
              </w:rPr>
              <w:t>Muhammad Abbas Choudhary</w:t>
            </w:r>
          </w:p>
          <w:p w:rsidR="00C9395A" w:rsidRPr="000F1FEE" w:rsidRDefault="00C9395A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1261-1269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 xml:space="preserve">The Role Of Data Protection Technologies: A Case Study 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Shafqat Hameed, Mujtaba Hassan Agha, Muhammad Abbas Choudhary</w:t>
            </w:r>
          </w:p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1270-1279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bookmarkStart w:id="1" w:name="OLE_LINK1229"/>
            <w:r w:rsidRPr="000F1FEE">
              <w:rPr>
                <w:b/>
                <w:bCs/>
                <w:sz w:val="20"/>
                <w:szCs w:val="20"/>
              </w:rPr>
              <w:t>Prevalence of Vaginal Candidiasis infection in women referred to Kermanshah hygienic centers, Iran in 2010</w:t>
            </w:r>
            <w:bookmarkEnd w:id="1"/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 xml:space="preserve">Reza Faraji , Mehr Ali Rahimi , Mojdeh </w:t>
            </w:r>
            <w:bookmarkStart w:id="2" w:name="OLE_LINK1230"/>
            <w:r w:rsidRPr="000F1FEE">
              <w:rPr>
                <w:sz w:val="20"/>
                <w:szCs w:val="20"/>
              </w:rPr>
              <w:t xml:space="preserve">Assarehzadegan </w:t>
            </w:r>
            <w:bookmarkEnd w:id="2"/>
          </w:p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1280-1283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194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The pattern of transmission in the market price of chicken meat in Iran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Seyed Nematollah Mousavi and Neda Sedghi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1284-1291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Substance Use Among Non-fatally Injured Patients Attended Emergency Departments in North-East of Iran; Sabzevar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Zardosht Roqhaye, Hashemian Masoumeh, Moghaddamhosseini Vahideh,</w:t>
            </w:r>
            <w:r w:rsidRPr="000F1FEE">
              <w:rPr>
                <w:sz w:val="20"/>
                <w:szCs w:val="20"/>
                <w:rtl/>
              </w:rPr>
              <w:t xml:space="preserve"> </w:t>
            </w:r>
            <w:r w:rsidRPr="000F1FEE">
              <w:rPr>
                <w:sz w:val="20"/>
                <w:szCs w:val="20"/>
              </w:rPr>
              <w:t>Akaberi Arash</w:t>
            </w:r>
          </w:p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1292-1297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lastRenderedPageBreak/>
              <w:t>196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Educational creativity of teachers can be changed using a suitable management and leadership style of managers (standard-oriented and relation oriented)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 xml:space="preserve">Homa Ghafourian </w:t>
            </w:r>
          </w:p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1298-1303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197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Aging populations’ quality of life: An emerging priority for public health system in Iran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 xml:space="preserve">Jabbar Heydari, Samad Rouhani, </w:t>
            </w:r>
            <w:r w:rsidRPr="000F1FEE">
              <w:rPr>
                <w:color w:val="000000"/>
                <w:sz w:val="20"/>
                <w:szCs w:val="20"/>
              </w:rPr>
              <w:t>Reza Ali Mohammadpour</w:t>
            </w:r>
            <w:r w:rsidRPr="000F1FEE">
              <w:rPr>
                <w:sz w:val="20"/>
                <w:szCs w:val="20"/>
              </w:rPr>
              <w:t xml:space="preserve"> </w:t>
            </w:r>
          </w:p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1304-1309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198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Seasonal variation in the incidence of preeclampsia based on the time of conception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Fariba Nanbakhsh , Farzane Broomand ,HamideMohaddesi , S Nefoozi , Pouya Mazloomi</w:t>
            </w:r>
            <w:r w:rsidRPr="000F1FEE">
              <w:rPr>
                <w:i/>
                <w:iCs/>
                <w:sz w:val="20"/>
                <w:szCs w:val="20"/>
              </w:rPr>
              <w:t xml:space="preserve"> 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1310-1314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bookmarkStart w:id="3" w:name="OLE_LINK1234"/>
            <w:r w:rsidRPr="000F1FEE">
              <w:rPr>
                <w:b/>
                <w:bCs/>
                <w:sz w:val="20"/>
                <w:szCs w:val="20"/>
              </w:rPr>
              <w:t>Comparison of Helicobacter pylori infection between pregnant women with hyperemesis gravidarumand</w:t>
            </w:r>
            <w:bookmarkEnd w:id="3"/>
            <w:r w:rsidRPr="000F1FEE">
              <w:rPr>
                <w:b/>
                <w:bCs/>
                <w:sz w:val="20"/>
                <w:szCs w:val="20"/>
              </w:rPr>
              <w:t xml:space="preserve"> and controls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 xml:space="preserve">Fariba Nanbakhsh, Hamideh Mohaddesi,FatemehBahadory, Javad Amirfakhrian, Pouya Mazloomi </w:t>
            </w:r>
          </w:p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1315-1318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Studying the social and cultural factors related to Tabriz citizen’s participation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Mahmoud Elmi</w:t>
            </w:r>
          </w:p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1319-1323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Bioremediation of Khormah Slaughter House Wastes by Production of Thermoalkalistable Lipase for Application in Leather Industries.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color w:val="000000"/>
                <w:sz w:val="20"/>
                <w:szCs w:val="20"/>
              </w:rPr>
              <w:t>Bayoumi, R.A., Atta, H.M.and El-Sehrawy, M.H.</w:t>
            </w:r>
          </w:p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1324-1335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202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Intellectual capital management, a paradigm to enhance the human resource management in knowledge-based economy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Ali Atashi , Hossein Kharabi</w:t>
            </w:r>
          </w:p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1336-1340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203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Effect of high-performance human resource management in the corporate entrepreneurship.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 xml:space="preserve">Ali Atashi, </w:t>
            </w:r>
            <w:r w:rsidRPr="000F1FEE">
              <w:rPr>
                <w:rStyle w:val="hps"/>
                <w:sz w:val="20"/>
                <w:szCs w:val="20"/>
              </w:rPr>
              <w:t xml:space="preserve">Hossein kharabi 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1341-1353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204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Hiccups due to hepatitis on the base of Iranian Traditional medicine</w:t>
            </w:r>
          </w:p>
          <w:p w:rsidR="00C9395A" w:rsidRPr="000F1FEE" w:rsidRDefault="00C9395A" w:rsidP="00D91399">
            <w:pPr>
              <w:autoSpaceDE w:val="0"/>
              <w:autoSpaceDN w:val="0"/>
              <w:ind w:left="1830" w:hanging="1830"/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M minae,Q Mohammadi, M somi, M Mosadegh M Kamalinejad, A Nikbakht Nasirabadi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1354-1356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205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 xml:space="preserve">A local </w:t>
            </w:r>
            <w:r w:rsidRPr="000F1FEE">
              <w:rPr>
                <w:rStyle w:val="hps"/>
                <w:b/>
                <w:bCs/>
                <w:sz w:val="20"/>
                <w:szCs w:val="20"/>
              </w:rPr>
              <w:t>leadership</w:t>
            </w:r>
            <w:r w:rsidRPr="000F1FEE">
              <w:rPr>
                <w:b/>
                <w:bCs/>
                <w:sz w:val="20"/>
                <w:szCs w:val="20"/>
              </w:rPr>
              <w:t xml:space="preserve"> </w:t>
            </w:r>
            <w:r w:rsidRPr="000F1FEE">
              <w:rPr>
                <w:rStyle w:val="hps"/>
                <w:b/>
                <w:bCs/>
                <w:sz w:val="20"/>
                <w:szCs w:val="20"/>
              </w:rPr>
              <w:t>model for adaptive studying leadership</w:t>
            </w:r>
            <w:r w:rsidRPr="000F1FEE">
              <w:rPr>
                <w:b/>
                <w:bCs/>
                <w:sz w:val="20"/>
                <w:szCs w:val="20"/>
              </w:rPr>
              <w:t xml:space="preserve"> </w:t>
            </w:r>
            <w:r w:rsidRPr="000F1FEE">
              <w:rPr>
                <w:rStyle w:val="hps"/>
                <w:b/>
                <w:bCs/>
                <w:sz w:val="20"/>
                <w:szCs w:val="20"/>
              </w:rPr>
              <w:t>style</w:t>
            </w:r>
            <w:r w:rsidRPr="000F1FEE">
              <w:rPr>
                <w:b/>
                <w:bCs/>
                <w:sz w:val="20"/>
                <w:szCs w:val="20"/>
              </w:rPr>
              <w:t xml:space="preserve"> of </w:t>
            </w:r>
            <w:r w:rsidRPr="000F1FEE">
              <w:rPr>
                <w:rStyle w:val="hps"/>
                <w:b/>
                <w:bCs/>
                <w:sz w:val="20"/>
                <w:szCs w:val="20"/>
              </w:rPr>
              <w:t>government and non</w:t>
            </w:r>
            <w:r w:rsidRPr="000F1FEE">
              <w:rPr>
                <w:b/>
                <w:bCs/>
                <w:sz w:val="20"/>
                <w:szCs w:val="20"/>
              </w:rPr>
              <w:t xml:space="preserve">-government </w:t>
            </w:r>
            <w:r w:rsidRPr="000F1FEE">
              <w:rPr>
                <w:rStyle w:val="hps"/>
                <w:b/>
                <w:bCs/>
                <w:sz w:val="20"/>
                <w:szCs w:val="20"/>
              </w:rPr>
              <w:t>newspapers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rStyle w:val="hps"/>
                <w:sz w:val="20"/>
                <w:szCs w:val="20"/>
              </w:rPr>
              <w:t>Farhangi Ali Akbar, Mirsepasi Naser, Memarzadeh Tehrani Gholamreza, Samadi Mehran</w:t>
            </w:r>
          </w:p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1357-1364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206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The comparison of injuries in boys’ amateur epical athletes in three fields: Kyokushin ka, controlling Karate and Aikido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Dr. Ghofrani Mohsen, Mousavi Seyyed Hamed</w:t>
            </w:r>
          </w:p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1365-1371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207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color w:val="000000"/>
                <w:sz w:val="20"/>
                <w:szCs w:val="20"/>
              </w:rPr>
              <w:t>Comparison ofthe Initial State of Active and Passive on the Relative Peak Anaerobic Power and Blood Lactate Elite Handball Players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Gholamhasan jafarzadeh, Mohammad Nasiri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1372-1374</w:t>
            </w:r>
          </w:p>
        </w:tc>
      </w:tr>
      <w:tr w:rsidR="00C9395A" w:rsidRPr="000F1FEE" w:rsidTr="00D91399">
        <w:trPr>
          <w:tblCellSpacing w:w="15" w:type="dxa"/>
          <w:jc w:val="center"/>
        </w:trPr>
        <w:tc>
          <w:tcPr>
            <w:tcW w:w="0" w:type="auto"/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208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The Role of IMS Functional Architecture in Next Generation Network</w:t>
            </w:r>
          </w:p>
          <w:p w:rsidR="00C9395A" w:rsidRPr="000F1FEE" w:rsidRDefault="00C9395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Sheyda Kiani Mehr</w:t>
            </w:r>
          </w:p>
          <w:p w:rsidR="00C9395A" w:rsidRPr="000F1FEE" w:rsidRDefault="00C9395A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" w:type="dxa"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9395A" w:rsidRPr="000F1FEE" w:rsidRDefault="00C9395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1375-1382</w:t>
            </w:r>
          </w:p>
        </w:tc>
      </w:tr>
    </w:tbl>
    <w:p w:rsidR="00877435" w:rsidRPr="000C7019" w:rsidRDefault="00877435" w:rsidP="00853F54">
      <w:pPr>
        <w:jc w:val="center"/>
        <w:rPr>
          <w:sz w:val="20"/>
          <w:szCs w:val="20"/>
        </w:rPr>
      </w:pPr>
    </w:p>
    <w:sectPr w:rsidR="00877435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8DE" w:rsidRDefault="005508DE" w:rsidP="00036E2F">
      <w:r>
        <w:separator/>
      </w:r>
    </w:p>
  </w:endnote>
  <w:endnote w:type="continuationSeparator" w:id="1">
    <w:p w:rsidR="005508DE" w:rsidRDefault="005508DE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A25351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164F5" w:rsidRPr="00F164F5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8DE" w:rsidRDefault="005508DE" w:rsidP="00036E2F">
      <w:r>
        <w:separator/>
      </w:r>
    </w:p>
  </w:footnote>
  <w:footnote w:type="continuationSeparator" w:id="1">
    <w:p w:rsidR="005508DE" w:rsidRDefault="005508DE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C7019"/>
    <w:rsid w:val="000E074C"/>
    <w:rsid w:val="000E0E33"/>
    <w:rsid w:val="000E4F3A"/>
    <w:rsid w:val="000F2277"/>
    <w:rsid w:val="001C2084"/>
    <w:rsid w:val="001F0DB0"/>
    <w:rsid w:val="00256D01"/>
    <w:rsid w:val="002B53C4"/>
    <w:rsid w:val="002C3CD9"/>
    <w:rsid w:val="002D3EED"/>
    <w:rsid w:val="00315813"/>
    <w:rsid w:val="0036529D"/>
    <w:rsid w:val="003C4520"/>
    <w:rsid w:val="00463014"/>
    <w:rsid w:val="005508DE"/>
    <w:rsid w:val="00552747"/>
    <w:rsid w:val="005853C3"/>
    <w:rsid w:val="005C303A"/>
    <w:rsid w:val="007211E1"/>
    <w:rsid w:val="00735170"/>
    <w:rsid w:val="00780A1E"/>
    <w:rsid w:val="007A5BE6"/>
    <w:rsid w:val="007D678C"/>
    <w:rsid w:val="007D7D19"/>
    <w:rsid w:val="008008E6"/>
    <w:rsid w:val="008242CE"/>
    <w:rsid w:val="00853F54"/>
    <w:rsid w:val="00857933"/>
    <w:rsid w:val="00877435"/>
    <w:rsid w:val="008B3DB7"/>
    <w:rsid w:val="008E0C81"/>
    <w:rsid w:val="00920C93"/>
    <w:rsid w:val="009B09A2"/>
    <w:rsid w:val="009E4F92"/>
    <w:rsid w:val="00A12107"/>
    <w:rsid w:val="00A25351"/>
    <w:rsid w:val="00A55B37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602DA"/>
    <w:rsid w:val="00C61142"/>
    <w:rsid w:val="00C9395A"/>
    <w:rsid w:val="00D727AE"/>
    <w:rsid w:val="00D933BC"/>
    <w:rsid w:val="00E711E2"/>
    <w:rsid w:val="00EB3CEB"/>
    <w:rsid w:val="00EC1978"/>
    <w:rsid w:val="00EF3EB6"/>
    <w:rsid w:val="00F164F5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styleId="a8">
    <w:name w:val="Body Text"/>
    <w:basedOn w:val="a"/>
    <w:link w:val="Char2"/>
    <w:semiHidden/>
    <w:rsid w:val="008774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8"/>
    <w:semiHidden/>
    <w:rsid w:val="008774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">
    <w:name w:val="Body Text 2"/>
    <w:basedOn w:val="a"/>
    <w:link w:val="2Char"/>
    <w:rsid w:val="00877435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877435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877435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877435"/>
    <w:pPr>
      <w:spacing w:before="100" w:beforeAutospacing="1" w:after="100" w:afterAutospacing="1"/>
    </w:pPr>
  </w:style>
  <w:style w:type="character" w:customStyle="1" w:styleId="hps">
    <w:name w:val="hps"/>
    <w:basedOn w:val="a0"/>
    <w:rsid w:val="00877435"/>
  </w:style>
  <w:style w:type="character" w:styleId="aa">
    <w:name w:val="Strong"/>
    <w:basedOn w:val="a0"/>
    <w:qFormat/>
    <w:rsid w:val="00877435"/>
    <w:rPr>
      <w:b/>
      <w:bCs/>
    </w:rPr>
  </w:style>
  <w:style w:type="paragraph" w:customStyle="1" w:styleId="default">
    <w:name w:val="default"/>
    <w:basedOn w:val="a"/>
    <w:rsid w:val="0087743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694</Words>
  <Characters>3956</Characters>
  <Application>Microsoft Office Word</Application>
  <DocSecurity>0</DocSecurity>
  <Lines>32</Lines>
  <Paragraphs>9</Paragraphs>
  <ScaleCrop>false</ScaleCrop>
  <Company>微软中国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2013-02-12T14:39:00Z</dcterms:created>
  <dcterms:modified xsi:type="dcterms:W3CDTF">2013-02-12T14:40:00Z</dcterms:modified>
</cp:coreProperties>
</file>