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897"/>
        <w:gridCol w:w="252"/>
        <w:gridCol w:w="928"/>
      </w:tblGrid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bookmarkStart w:id="0" w:name="OLE_LINK1205"/>
            <w:r w:rsidRPr="009330BF">
              <w:rPr>
                <w:rStyle w:val="hps"/>
                <w:b/>
                <w:bCs/>
                <w:sz w:val="20"/>
                <w:szCs w:val="20"/>
              </w:rPr>
              <w:t>Evaluation</w:t>
            </w:r>
            <w:bookmarkEnd w:id="0"/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9330BF">
              <w:rPr>
                <w:b/>
                <w:bCs/>
                <w:sz w:val="20"/>
                <w:szCs w:val="20"/>
              </w:rPr>
              <w:t xml:space="preserve"> total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quality management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library of Islamic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Azad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University</w:t>
            </w:r>
            <w:r w:rsidRPr="009330BF">
              <w:rPr>
                <w:b/>
                <w:bCs/>
                <w:sz w:val="20"/>
                <w:szCs w:val="20"/>
              </w:rPr>
              <w:t xml:space="preserve"> in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District 13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Davoud SHoghpour, Zahra Gholami 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766-770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bookmarkStart w:id="1" w:name="OLE_LINK2080"/>
            <w:r w:rsidRPr="009330BF">
              <w:rPr>
                <w:rStyle w:val="hps"/>
                <w:b/>
                <w:bCs/>
                <w:sz w:val="20"/>
                <w:szCs w:val="20"/>
              </w:rPr>
              <w:t>Effect</w:t>
            </w:r>
            <w:bookmarkEnd w:id="1"/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Electronic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City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 xml:space="preserve">Electronic </w:t>
            </w:r>
            <w:r w:rsidRPr="009330BF">
              <w:rPr>
                <w:b/>
                <w:bCs/>
                <w:sz w:val="20"/>
                <w:szCs w:val="20"/>
              </w:rPr>
              <w:t>municipality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 xml:space="preserve"> (</w:t>
            </w:r>
            <w:r w:rsidRPr="009330BF">
              <w:rPr>
                <w:b/>
                <w:bCs/>
                <w:sz w:val="20"/>
                <w:szCs w:val="20"/>
              </w:rPr>
              <w:t xml:space="preserve">Case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Study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Zone 2</w:t>
            </w:r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  <w:r w:rsidRPr="009330BF">
              <w:rPr>
                <w:rStyle w:val="hps"/>
                <w:b/>
                <w:bCs/>
                <w:sz w:val="20"/>
                <w:szCs w:val="20"/>
              </w:rPr>
              <w:t>Tabriz</w:t>
            </w:r>
            <w:r w:rsidRPr="009330BF">
              <w:rPr>
                <w:b/>
                <w:bCs/>
                <w:sz w:val="20"/>
                <w:szCs w:val="20"/>
              </w:rPr>
              <w:t>)</w:t>
            </w:r>
          </w:p>
          <w:p w:rsidR="00877435" w:rsidRPr="009330BF" w:rsidRDefault="00877435" w:rsidP="00D913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30BF">
              <w:rPr>
                <w:rFonts w:ascii="Times New Roman" w:hAnsi="Times New Roman" w:cs="Times New Roman"/>
                <w:sz w:val="20"/>
                <w:szCs w:val="20"/>
              </w:rPr>
              <w:t>Soltani Alireza, Zeynali Azim Ali, Zeynali Azim Mohammad, Shahamfar Hadi</w:t>
            </w:r>
          </w:p>
          <w:p w:rsidR="00877435" w:rsidRPr="009330BF" w:rsidRDefault="00877435" w:rsidP="00D9139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771-779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Bee Honey Dose-dependently Ameliorates Lead Acetate- mediated Hepatorenal Toxicity in Rats</w:t>
            </w:r>
          </w:p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Gehan A. M. Elmenoufy</w:t>
            </w:r>
          </w:p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780-788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Changes in socioeconomic status, community health and environmental conditions of fishermen by transmigration (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>transmigrasi</w:t>
            </w:r>
            <w:r w:rsidRPr="009330BF">
              <w:rPr>
                <w:b/>
                <w:bCs/>
                <w:sz w:val="20"/>
                <w:szCs w:val="20"/>
              </w:rPr>
              <w:t>) in Lampung Timur, Indonesia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Anton Setyo Nugroho, Miho Fujimura and Tsukasa Inaoka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789-798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Application of Genetic Algorithm (GA) Approach in the Formation of Manufacturing Cells for Group Technology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Mirza Jahanzaib, Syed Athar Masood, Shahid Nadeem, Khalid Akhtar, Muhammad Shahbaz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799-809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A very short note on the best bounds in Sandor and Debnath's inequality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M. Mansour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810-812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Treatment of ipsilateral femoral neck and shaft fractures</w:t>
            </w:r>
          </w:p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Mohamed E. Habib, Yasser S. Hannout, and Ahmed F. Shams</w:t>
            </w:r>
          </w:p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813-817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Impact of Leptin Receptor Gene GLN223ARG Polymorphism on Obesity in Jeddah City</w:t>
            </w:r>
          </w:p>
          <w:p w:rsidR="00877435" w:rsidRPr="009330BF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Sabah A. Linjawi and Noor A. Hussain</w:t>
            </w:r>
          </w:p>
          <w:p w:rsidR="00877435" w:rsidRPr="009330BF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818-828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Saliva to Monitor Warfarin Therapy after Prosthetic Heart Valve Replacement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Ahmed Samy Moshria H. Sabry Abdelhady M. Hamada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829-832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" w:name="_Toc189977149"/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Impact of Homeownership on Children’s Academic Outcomes: </w:t>
            </w:r>
            <w:bookmarkEnd w:id="2"/>
          </w:p>
          <w:p w:rsidR="00877435" w:rsidRPr="009330BF" w:rsidRDefault="00877435" w:rsidP="00D9139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A Critical Methodological Review of Literature 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en-GB"/>
              </w:rPr>
              <w:t>Aini Marina Ma’rof, Ma’rof Redzuan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833-840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" w:name="_Toc189977150"/>
            <w:r w:rsidRPr="009330BF">
              <w:rPr>
                <w:b/>
                <w:bCs/>
                <w:sz w:val="20"/>
                <w:szCs w:val="20"/>
              </w:rPr>
              <w:t>Improving Young Indigenous Malaysian Children’s Incidental Vocabulary Acquisition and Oral Narrative Skills through Shared-book Reading</w:t>
            </w:r>
            <w:bookmarkEnd w:id="3"/>
            <w:r w:rsidRPr="009330BF">
              <w:rPr>
                <w:b/>
                <w:bCs/>
                <w:sz w:val="20"/>
                <w:szCs w:val="20"/>
              </w:rPr>
              <w:t xml:space="preserve"> 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en-GB"/>
              </w:rPr>
              <w:t>Aini Marina Ma’rof, Ma’rof Redzuan, Richard C. Anderson, Aini Azeqa Ma’rof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841-848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Inter and intra professional collaboration in the implementation of Problem-Based Learning in nursing education: lesson for South Africa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 A RakhuduA. Amaize; U. Useh &amp;. M Maselesele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849-859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Biosorption of Cd and Pb on</w:t>
            </w:r>
            <w:r w:rsidRPr="009330BF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9330B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Cyperus laevigatus: </w:t>
            </w:r>
            <w:r w:rsidRPr="009330BF">
              <w:rPr>
                <w:b/>
                <w:bCs/>
                <w:color w:val="000000"/>
                <w:sz w:val="20"/>
                <w:szCs w:val="20"/>
              </w:rPr>
              <w:t>application of factorial design analysis</w:t>
            </w:r>
          </w:p>
          <w:p w:rsidR="00877435" w:rsidRPr="00877435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7435">
              <w:rPr>
                <w:bCs/>
                <w:color w:val="000000"/>
                <w:sz w:val="20"/>
                <w:szCs w:val="20"/>
              </w:rPr>
              <w:t>Khairia M.Al-Qahtani</w:t>
            </w:r>
          </w:p>
          <w:p w:rsidR="00877435" w:rsidRPr="009330BF" w:rsidRDefault="00877435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860-868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Consequence of changes in the elderly people population: elderly women in Iran</w:t>
            </w:r>
          </w:p>
          <w:p w:rsidR="00877435" w:rsidRPr="000D05CE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color w:val="000000"/>
                <w:sz w:val="20"/>
                <w:szCs w:val="20"/>
              </w:rPr>
              <w:t>Shirazikhah M., Mousavi M.T.,</w:t>
            </w:r>
            <w:r w:rsidRPr="009330BF">
              <w:rPr>
                <w:sz w:val="20"/>
                <w:szCs w:val="20"/>
              </w:rPr>
              <w:t xml:space="preserve"> </w:t>
            </w:r>
            <w:r w:rsidRPr="009330BF">
              <w:rPr>
                <w:color w:val="000000"/>
                <w:sz w:val="20"/>
                <w:szCs w:val="20"/>
              </w:rPr>
              <w:t>Sahaf R.</w:t>
            </w:r>
            <w:r w:rsidRPr="000D05CE">
              <w:rPr>
                <w:color w:val="000000"/>
                <w:sz w:val="20"/>
                <w:szCs w:val="20"/>
              </w:rPr>
              <w:t>, Sarmadi M.</w:t>
            </w:r>
            <w:r w:rsidRPr="000D05CE">
              <w:rPr>
                <w:rStyle w:val="aa"/>
                <w:sz w:val="20"/>
                <w:szCs w:val="20"/>
              </w:rPr>
              <w:t xml:space="preserve"> 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869-877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9330BF">
              <w:rPr>
                <w:b/>
                <w:bCs/>
                <w:sz w:val="20"/>
                <w:szCs w:val="20"/>
              </w:rPr>
              <w:t xml:space="preserve"> Shoot Organogenesis and Plant Regeneration of 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>Cymbalaria muralis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lastRenderedPageBreak/>
              <w:t>Aye Aye Thwe, Sun Kyung Yeo, Soo Cheon Chae, and Sang Un Park</w:t>
            </w:r>
          </w:p>
          <w:p w:rsidR="00877435" w:rsidRPr="009330BF" w:rsidRDefault="00877435" w:rsidP="00D91399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878-881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 xml:space="preserve">Shoot Organogenesis and Plant Regeneration from Leaf Culture of </w:t>
            </w:r>
            <w:r w:rsidRPr="009330BF">
              <w:rPr>
                <w:b/>
                <w:bCs/>
                <w:i/>
                <w:iCs/>
                <w:sz w:val="20"/>
                <w:szCs w:val="20"/>
              </w:rPr>
              <w:t>Rehmannia elata</w:t>
            </w:r>
            <w:r w:rsidRPr="009330BF">
              <w:rPr>
                <w:b/>
                <w:bCs/>
                <w:sz w:val="20"/>
                <w:szCs w:val="20"/>
              </w:rPr>
              <w:t xml:space="preserve"> L.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Thanh Mai Nguyen Thi, Aye Aye Thwe, Pham Anh Tuan,Soo Cheon Chae,Sang Un Park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882-885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Ranking effective factors of training in basis of sustainable agriculture promotion using TOPSIS method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Ali Dadaras Moghadam , Nona Ghanaat , Adel Ranji, Babak Mohammadi Sharafshade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886-890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color w:val="000000"/>
                <w:sz w:val="20"/>
                <w:szCs w:val="20"/>
              </w:rPr>
              <w:t>A Study for Analyzing Effects of Design Parameters in the Sand Casting Process of Aluminum Alloy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color w:val="000000"/>
                <w:sz w:val="20"/>
                <w:szCs w:val="20"/>
              </w:rPr>
              <w:t>Mirza Jahanzaib, Syed Athar Masood, Khalid Akhtar</w:t>
            </w:r>
            <w:r w:rsidR="000D05C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330BF">
              <w:rPr>
                <w:color w:val="000000"/>
                <w:sz w:val="20"/>
                <w:szCs w:val="20"/>
              </w:rPr>
              <w:t>Muhammad Shahbaz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891-898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The Effect of Osteoporosis on Facial Dimensions and Indices</w:t>
            </w:r>
          </w:p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Sami A. Algaidiand Wael M. Elsaed</w:t>
            </w:r>
          </w:p>
          <w:p w:rsidR="00877435" w:rsidRPr="009330BF" w:rsidRDefault="00877435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899-903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The impact of Accounting Standards on Earnings Persistence: Evidence from Iran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  <w:rtl/>
              </w:rPr>
            </w:pPr>
            <w:r w:rsidRPr="00877435">
              <w:rPr>
                <w:sz w:val="20"/>
                <w:szCs w:val="20"/>
              </w:rPr>
              <w:t>Hassan Zohdi</w:t>
            </w:r>
            <w:r w:rsidRPr="009330BF">
              <w:rPr>
                <w:sz w:val="20"/>
                <w:szCs w:val="20"/>
              </w:rPr>
              <w:t>, Abdolghafour Mohammadzadeh, Mahdi Toujgi Zabol, Alireza Dehvari, Aminollah Tavassoli</w:t>
            </w:r>
          </w:p>
          <w:p w:rsidR="00877435" w:rsidRPr="009330BF" w:rsidRDefault="00877435" w:rsidP="00D91399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904-909</w:t>
            </w:r>
          </w:p>
        </w:tc>
      </w:tr>
      <w:tr w:rsidR="00877435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Iranian Nursing Students’ Experiences and Viewpoints of Clinical Evaluation: a qualitative study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Mehrnoosh Pazargadi, Tahereh Ashktorab, Sharareh Khosravi, Safar Ali Esmaili Vardanjani</w:t>
            </w:r>
          </w:p>
          <w:p w:rsidR="00877435" w:rsidRPr="009330BF" w:rsidRDefault="00877435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435" w:rsidRPr="009330BF" w:rsidRDefault="00877435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910-916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BD" w:rsidRDefault="00AA25BD" w:rsidP="00036E2F">
      <w:r>
        <w:separator/>
      </w:r>
    </w:p>
  </w:endnote>
  <w:endnote w:type="continuationSeparator" w:id="1">
    <w:p w:rsidR="00AA25BD" w:rsidRDefault="00AA25BD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854555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5CE" w:rsidRPr="000D05CE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BD" w:rsidRDefault="00AA25BD" w:rsidP="00036E2F">
      <w:r>
        <w:separator/>
      </w:r>
    </w:p>
  </w:footnote>
  <w:footnote w:type="continuationSeparator" w:id="1">
    <w:p w:rsidR="00AA25BD" w:rsidRDefault="00AA25BD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D05CE"/>
    <w:rsid w:val="000E074C"/>
    <w:rsid w:val="000E0E33"/>
    <w:rsid w:val="000E4F3A"/>
    <w:rsid w:val="000F2277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04165"/>
    <w:rsid w:val="00552747"/>
    <w:rsid w:val="005853C3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4555"/>
    <w:rsid w:val="00857933"/>
    <w:rsid w:val="00877435"/>
    <w:rsid w:val="008B3DB7"/>
    <w:rsid w:val="008E0C81"/>
    <w:rsid w:val="00920C93"/>
    <w:rsid w:val="009B09A2"/>
    <w:rsid w:val="009E4F92"/>
    <w:rsid w:val="00A12107"/>
    <w:rsid w:val="00A55B37"/>
    <w:rsid w:val="00AA25BD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A68D7"/>
    <w:rsid w:val="00D727AE"/>
    <w:rsid w:val="00D933BC"/>
    <w:rsid w:val="00E711E2"/>
    <w:rsid w:val="00EB3CEB"/>
    <w:rsid w:val="00EC1978"/>
    <w:rsid w:val="00EF3EB6"/>
    <w:rsid w:val="00F2732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>微软中国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2013-02-12T14:16:00Z</dcterms:created>
  <dcterms:modified xsi:type="dcterms:W3CDTF">2013-02-15T13:49:00Z</dcterms:modified>
</cp:coreProperties>
</file>