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Phacoemulsification as a Primary Treatment Modality for Chronic Angle Closure Glaucoma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Moataz El Sawy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2325-2328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Light Chain Antigenic Determinants (κ and γ) Influence on the Treatment Outcome of Chronic Hepatitis C Infection in Egypt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Mohsen M. Maher , Sayed M. Shalaby , Gamal Esmat , Mohamed Abd El Adl Al-Sawey , Manal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Zaghloul Maharan, Tarek M. Yosef , Wesam A. Ibrahim , Naglaa Zayed , Nesrine A Mohamed  and Sarah Abdel Kader El-Nakeep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2329-2333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relationship between obesity and symptoms of puberty among the adolescent females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Tahany El-Sayed El-Sayed Amr, Tawheda Mohamed El-Seedy and Awatef Abd –El-Razek Mohamed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2334-2340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Inhibition of endogenous nitric oxide promotes p53-dependent apoptosis induced by cisplatin in human colon cancer cells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Ji Hee Byun , Min Young Kim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2341-2346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Effects of conduct to weeds and row spacing on weeds traits and agronomical parameters of rice (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Oryza sativa </w:t>
            </w:r>
            <w:r w:rsidRPr="004D6271">
              <w:rPr>
                <w:b/>
                <w:bCs/>
                <w:sz w:val="20"/>
                <w:szCs w:val="20"/>
              </w:rPr>
              <w:t>L.) at the north of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Reza Malek, Reza Yadi and Iman Ahmadi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2347-2352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Role of Myostatin on Growth and Carcass Traits and its Application in Animal Breeding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Seyed Ziaeddin Mirhoseini, Jalal Zare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2353-2357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An exploratory study of entrepreneurial attributes among Malaysian university students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Zaidatol Akmaliah Lope Pihie and Afsaneh Bagheri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2358-2365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Institutional Factors Lead to Voluntary Turnover (Case Study Kohgiluyeh Boyer Ahmad)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Mehrdad Azizi Mahmoodabad , Ali Asghar Mashinchi , Ali Edalati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2366-2381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Relationship Between, Five Factor of Personality (NEO), and Life Satisfaction among Iranian Student (Case Study: Payame Noor University, Lamerd, Iran)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Parvaneh Doodman, Ali Edalati , Hamid Reza Imanifar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2382-2390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Radioactivity Measurements and Radiation Dose assessments in Soil of Albaha Region (Saudi Arabia)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J. H. Al-Zahrani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2391-2397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Therapeutic Efficacy of Herbal formulations for Recurrent Aphthous Ulcer. Correlation with Salivary Epidermal Growth Factor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Maha Galal ; Sherine Adel Nasry ; Dina M. Mostafa and Nagwa M. Ammar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2398-2406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Percutaneous Polymethylmethacrylate Vertebroplasty for the Treatment of Adjacent Vertebral Body Fracture after Long Spinal Instrumentation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Sung-Hsiung Chen, Wei-Chi Lin, Chun-Chung Lui, Tzu-Ping Lin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2407-2412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Treatment of Osteoporosis with TheraCyte-Encapsulated Parathyroid Cells: A Study in a Rabbit Model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lastRenderedPageBreak/>
              <w:t>Sung-Hsiung Chen, Shun-Chen Huang, Fong-Fu Chou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2413-2418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Human Papillomavirus 16 E7 DNA and E7 Protein Expression in Chinese Colorectal Carcinoma Patients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 xml:space="preserve">Jian Cheng Zhang , Gang Wu </w:t>
            </w:r>
            <w:r w:rsidRPr="004D6271">
              <w:rPr>
                <w:color w:val="323232"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 xml:space="preserve">PeiChun Sun , Yi Kang , HongGuang Li </w:t>
            </w:r>
            <w:r w:rsidRPr="004D6271">
              <w:rPr>
                <w:color w:val="323232"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>Bao Ping Zhai, Yuan Zeng Zhu, Yi Ding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2419-2423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Socio economic determinants of use of indigenous fallow system for enhancing soil fertility among farmers in Oyo State Nigeria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Oladele O. I.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2424-2428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Legal study of Foreign investment in the Persian Gulf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Ebadollah Abbasi and mohammad mehdi sajadian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2429-2434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Developing The Software Project And Resolving Different Types Of Risks Associated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Dr. J. Venkatesh, Mr. D. Sathish Kumar, Mrs. S. Thenmozhi and Dr. P. Balasubramanie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2435-2440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9863DA">
            <w:pPr>
              <w:rPr>
                <w:rFonts w:hint="eastAsia"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“Determinants of behavioural attitude to accept E-shopping among the students in Malaysia’’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Marzieh Zendehdel, Laily Hj Paim</w:t>
            </w:r>
          </w:p>
          <w:p w:rsidR="009863DA" w:rsidRPr="004D6271" w:rsidRDefault="009863DA" w:rsidP="009863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2441-2445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Detection of reflection in iris images using back propagation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Thenmozhi. S, Balasubramanie. P, Venkatesh. J, Aarthy. C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2446-2450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Conflict Administration in Multicultural Organization: An Informative Life Approach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Dr. J. Venkatesh, Mr. T.K. Kirubaharan, Dr. S. Sekar, S. Thenmozhi and Dr. P. Balasubramanie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2451-2456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Efficient contribution of solid state drives [SSD] in it infrastructure power management.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Dr. Venkatesh. J, Govindasamy. C, Thenmozhi. S, Dr. Balasubramanie. P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2457-2463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Time Management Challenges among Jordanian Nurse Managers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Manal Zeinhom Ahmed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2464-2469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An Efficient Database Synchronization For Mobile Devices Using Samd Algorithm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Dr. Venkatesh. J , Aarthy. C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2470-2476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0A3" w:rsidRDefault="00C720A3" w:rsidP="00036E2F">
      <w:r>
        <w:separator/>
      </w:r>
    </w:p>
  </w:endnote>
  <w:endnote w:type="continuationSeparator" w:id="1">
    <w:p w:rsidR="00C720A3" w:rsidRDefault="00C720A3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F23CE7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63DA" w:rsidRPr="009863DA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0A3" w:rsidRDefault="00C720A3" w:rsidP="00036E2F">
      <w:r>
        <w:separator/>
      </w:r>
    </w:p>
  </w:footnote>
  <w:footnote w:type="continuationSeparator" w:id="1">
    <w:p w:rsidR="00C720A3" w:rsidRDefault="00C720A3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A2D5F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20C93"/>
    <w:rsid w:val="009863DA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C720A3"/>
    <w:rsid w:val="00CD70C6"/>
    <w:rsid w:val="00D06B2E"/>
    <w:rsid w:val="00D727AE"/>
    <w:rsid w:val="00E476AE"/>
    <w:rsid w:val="00E711E2"/>
    <w:rsid w:val="00EB3CEB"/>
    <w:rsid w:val="00EC1978"/>
    <w:rsid w:val="00EF3EB6"/>
    <w:rsid w:val="00F23CE7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3410</Characters>
  <Application>Microsoft Office Word</Application>
  <DocSecurity>0</DocSecurity>
  <Lines>28</Lines>
  <Paragraphs>7</Paragraphs>
  <ScaleCrop>false</ScaleCrop>
  <Company>微软中国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2013-02-12T11:13:00Z</dcterms:created>
  <dcterms:modified xsi:type="dcterms:W3CDTF">2013-02-15T13:38:00Z</dcterms:modified>
</cp:coreProperties>
</file>