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C24F0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Mathematical Treatment for the Pollutant Dispersion Considering the Ground as an Absorber-Reflector Surface for the Pollutant 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F. A. Al-Seroury and A. B. Mayhoub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151-154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Studies on Vibrio Infection in Cultured Freshwater Fish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Safinaz G.M. Ismail, W.D.Saleh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and Mona Zaki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155-162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Clinicopathological Significance and Prognostic Importance of Circulating Plasma DNA Expression in Advanced Non-Small Cell Lung Cancer and its Efficacy as a Diagnostic Tool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es-ES"/>
              </w:rPr>
              <w:t>Abd El Halim Abu-Hamar; Hanan Shawky; Ibrahim. S. Ibrahim And Abdel Khalek H.S.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163-170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Some Potential Biological Predictors of Hypertension in Obese Male Rats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Hemmat M. Khloussy; Hanan A. Mubark; Ahmed D. Badawy and Abdullah R. ElSwerrky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171-176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Relationship between Iran and Europe Union on Context of Energy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Davod  Kiany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177-185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Topical Antioxidant and Narrowband versus Topical Combination of Calcipotriol plus BetamethathoneDipropionate and Narrowband in the Treatment of Vitiligo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Noha N. Doghim; Arwa M. Hassan;Amal A. El-Ashmawy and Shereen F. Gheida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186-197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Vascular Endothelial Growth Factor (VEGF) and Transforming Growth Factor β1 (TGF- β 1) as Predictors of Hepatocellular Carcinoma in HCV Related Liver Cirrhosis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Ayman El Shayeb, AkramDeghady, Abdel-Aziz Belal and Salah Eldin-Eldesoky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198-204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Design of Steel Column Using LRFD Method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Mohamed A. A. El-Shaer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205-220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Ki-67 Expression in Gingival Overgrowth: An Immunohistochemical Study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Eman Y. El-Firt and Dalia M. Ghalwash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221-226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Evaluation of Bone Turnover in Children with Chronic Renal Failure in Egypt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Mohamed Bahbah; Ali El-Shafie; Nagy Abou El Hana; Mohsen Deeb; SehamKhodeer; Azza Abdu-Allah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and HossamHegran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227-235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Positive urine culture of patients with urinary tract infection and antibiotic response of microbes isolated from the in </w:t>
            </w:r>
            <w:r w:rsidRPr="007C24F0">
              <w:rPr>
                <w:rStyle w:val="apple-style-sp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great oil hospital</w:t>
            </w:r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 of Ahvaz (ministry of oil)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Sarami Abdollah, Habibi Hasan, Bahrevar Naser, Alinejad Mastaneh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236-238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Peripheral Blood Smudge Cells Percentage in De Novo CLL: A Comparison with Other Established Laboratory Prognostic Markers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Zaher, Amr and Elgamal, Basma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239-244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First record of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Benedeniasciaenae</w:t>
            </w:r>
            <w:r w:rsidRPr="007C24F0">
              <w:rPr>
                <w:b/>
                <w:bCs/>
                <w:sz w:val="20"/>
                <w:szCs w:val="20"/>
              </w:rPr>
              <w:t xml:space="preserve"> (Monogenea: Capsalidae) infecting the brown-spotted grouper fish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Epinepheluschlorostigma</w:t>
            </w:r>
            <w:r w:rsidRPr="007C24F0">
              <w:rPr>
                <w:b/>
                <w:bCs/>
                <w:sz w:val="20"/>
                <w:szCs w:val="20"/>
              </w:rPr>
              <w:t xml:space="preserve"> (Family: Serranidae) from the Red Sea in Egypt</w:t>
            </w:r>
          </w:p>
          <w:p w:rsidR="008357EF" w:rsidRPr="007C24F0" w:rsidRDefault="008357EF" w:rsidP="007C24F0">
            <w:pPr>
              <w:keepNext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 xml:space="preserve">Kareem Morsy; Sayed Abdel-Monem; FathyAbdel-Ghaffar; Abdel-Rahman Bashta; Ali </w:t>
            </w:r>
            <w:r w:rsidRPr="007C24F0">
              <w:rPr>
                <w:sz w:val="20"/>
                <w:szCs w:val="20"/>
              </w:rPr>
              <w:lastRenderedPageBreak/>
              <w:t>Al-Ghamdi and Rania Abdel-Gaber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245-252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Synergistic Effect of Ischemic Preconditioning, Postcoditioning and Xanthine Oxidase Inhibition on Cardiac Tissue apoptosis of Hepatic Ischemic-Reperfused Male Rats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Hanan A. Mubarak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253-262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The effects of Behavioural Parent Training Program on Families</w:t>
            </w:r>
            <w:r w:rsidR="006948C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C24F0">
              <w:rPr>
                <w:b/>
                <w:bCs/>
                <w:sz w:val="20"/>
                <w:szCs w:val="20"/>
              </w:rPr>
              <w:t>of</w:t>
            </w:r>
            <w:r w:rsidR="006948C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C24F0">
              <w:rPr>
                <w:b/>
                <w:bCs/>
                <w:sz w:val="20"/>
                <w:szCs w:val="20"/>
              </w:rPr>
              <w:t>Children</w:t>
            </w:r>
            <w:r w:rsidR="006948C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C24F0">
              <w:rPr>
                <w:b/>
                <w:bCs/>
                <w:sz w:val="20"/>
                <w:szCs w:val="20"/>
              </w:rPr>
              <w:t>with</w:t>
            </w:r>
            <w:r w:rsidR="006948C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C24F0">
              <w:rPr>
                <w:b/>
                <w:bCs/>
                <w:sz w:val="20"/>
                <w:szCs w:val="20"/>
              </w:rPr>
              <w:t>Attention-Deficit/Hyperactivity Disorder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5"/>
            <w:r w:rsidRPr="007C24F0">
              <w:rPr>
                <w:sz w:val="20"/>
                <w:szCs w:val="20"/>
              </w:rPr>
              <w:t>Majid Darvishizadeh, Maznah Baba , HalimatunHalaliah Mokhtar, Wan Marzuki Wan Jaafar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&amp;Yadollah</w:t>
            </w:r>
            <w:r w:rsidR="00863B7E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Abolfathi Momtaz</w:t>
            </w:r>
            <w:bookmarkEnd w:id="0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263-268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Effect of Testosterone on Hind Limb Regeneration in Tadpoles of the Egyptian Toad,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BufoRegularis</w:t>
            </w:r>
            <w:r w:rsidRPr="007C24F0">
              <w:rPr>
                <w:b/>
                <w:bCs/>
                <w:sz w:val="20"/>
                <w:szCs w:val="20"/>
              </w:rPr>
              <w:t>Reuss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Hamida Hamdi, Abdel-Wahab EL-Ghareeb, Alaa Shamakh and Sakina Saeed</w:t>
            </w:r>
          </w:p>
          <w:p w:rsidR="008357EF" w:rsidRPr="007C24F0" w:rsidRDefault="008357EF" w:rsidP="007C24F0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269-283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1" w:name="OLE_LINK6"/>
            <w:r w:rsidRPr="007C24F0">
              <w:rPr>
                <w:b/>
                <w:bCs/>
                <w:sz w:val="20"/>
                <w:szCs w:val="20"/>
                <w:lang w:val="en-MY"/>
              </w:rPr>
              <w:t xml:space="preserve">Efficacy of </w:t>
            </w:r>
            <w:bookmarkStart w:id="2" w:name="OLE_LINK275"/>
            <w:bookmarkEnd w:id="1"/>
            <w:r w:rsidRPr="007C24F0">
              <w:rPr>
                <w:b/>
                <w:bCs/>
                <w:sz w:val="20"/>
                <w:szCs w:val="20"/>
                <w:lang w:val="en-MY"/>
              </w:rPr>
              <w:t xml:space="preserve">Behavioural Parent Training Program in Reducing Parental Stress </w:t>
            </w:r>
            <w:bookmarkEnd w:id="2"/>
            <w:r w:rsidRPr="007C24F0">
              <w:rPr>
                <w:b/>
                <w:bCs/>
                <w:sz w:val="20"/>
                <w:szCs w:val="20"/>
                <w:lang w:val="en-MY"/>
              </w:rPr>
              <w:t>among Iranian Parents of Children with ADHD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3" w:name="OLE_LINK276"/>
            <w:r w:rsidRPr="007C24F0">
              <w:rPr>
                <w:sz w:val="20"/>
                <w:szCs w:val="20"/>
                <w:lang w:val="en-MY"/>
              </w:rPr>
              <w:t>Majid Darvishizadeh, Maznah Baba , HalimatunHalaliah Mokhtar, Wan Marzuki Wan Jaafar</w:t>
            </w:r>
            <w:r w:rsidR="007C24F0">
              <w:rPr>
                <w:rFonts w:hint="eastAsia"/>
                <w:sz w:val="20"/>
                <w:szCs w:val="20"/>
                <w:lang w:val="en-MY"/>
              </w:rPr>
              <w:t xml:space="preserve"> </w:t>
            </w:r>
            <w:r w:rsidRPr="007C24F0">
              <w:rPr>
                <w:sz w:val="20"/>
                <w:szCs w:val="20"/>
                <w:lang w:val="en-MY"/>
              </w:rPr>
              <w:t>&amp;Yadollah</w:t>
            </w:r>
            <w:r w:rsidR="00863B7E">
              <w:rPr>
                <w:rFonts w:hint="eastAsia"/>
                <w:sz w:val="20"/>
                <w:szCs w:val="20"/>
                <w:lang w:val="en-MY"/>
              </w:rPr>
              <w:t xml:space="preserve"> </w:t>
            </w:r>
            <w:r w:rsidRPr="007C24F0">
              <w:rPr>
                <w:sz w:val="20"/>
                <w:szCs w:val="20"/>
                <w:lang w:val="en-MY"/>
              </w:rPr>
              <w:t>Abolfathi Momtaz</w:t>
            </w:r>
            <w:bookmarkEnd w:id="3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284-289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Stresses in the sphere rests on a rigid plane horizontal surface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Reza Masoudi</w:t>
            </w:r>
            <w:r w:rsidR="00863B7E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Nejad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290-295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4" w:name="OLE_LINK277"/>
            <w:r w:rsidRPr="007C24F0">
              <w:rPr>
                <w:b/>
                <w:bCs/>
                <w:sz w:val="20"/>
                <w:szCs w:val="20"/>
              </w:rPr>
              <w:t>Surgical Management of Post-Discectomy Spondylodiscitis with Transforaminal Lumbar Interbody Fusion (TLIF) and Posterior Instrumentation</w:t>
            </w:r>
            <w:bookmarkEnd w:id="4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en-GB"/>
              </w:rPr>
              <w:t>Ahmed Fathy</w:t>
            </w:r>
            <w:r w:rsidR="00863B7E"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7C24F0">
              <w:rPr>
                <w:sz w:val="20"/>
                <w:szCs w:val="20"/>
                <w:lang w:val="en-GB"/>
              </w:rPr>
              <w:t>Sheha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296-303</w:t>
            </w:r>
          </w:p>
        </w:tc>
      </w:tr>
    </w:tbl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51" w:rsidRDefault="00063D51" w:rsidP="009A14FB">
      <w:r>
        <w:separator/>
      </w:r>
    </w:p>
  </w:endnote>
  <w:endnote w:type="continuationSeparator" w:id="1">
    <w:p w:rsidR="00063D51" w:rsidRDefault="00063D5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7481F" w:rsidRDefault="002C188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7481F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17870" w:rsidRPr="00517870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51" w:rsidRDefault="00063D51" w:rsidP="009A14FB">
      <w:r>
        <w:separator/>
      </w:r>
    </w:p>
  </w:footnote>
  <w:footnote w:type="continuationSeparator" w:id="1">
    <w:p w:rsidR="00063D51" w:rsidRDefault="00063D51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63D51"/>
    <w:rsid w:val="00082684"/>
    <w:rsid w:val="000E0E33"/>
    <w:rsid w:val="000F2277"/>
    <w:rsid w:val="000F3F3B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C1884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17870"/>
    <w:rsid w:val="00524260"/>
    <w:rsid w:val="00546E92"/>
    <w:rsid w:val="00552747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26AE4"/>
    <w:rsid w:val="00767C0C"/>
    <w:rsid w:val="007B3C6E"/>
    <w:rsid w:val="007C24F0"/>
    <w:rsid w:val="007D2283"/>
    <w:rsid w:val="008357EF"/>
    <w:rsid w:val="00863B7E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339CE"/>
    <w:rsid w:val="00A44D55"/>
    <w:rsid w:val="00A452DC"/>
    <w:rsid w:val="00A479FE"/>
    <w:rsid w:val="00A604DC"/>
    <w:rsid w:val="00A7481F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3027</Characters>
  <Application>Microsoft Office Word</Application>
  <DocSecurity>0</DocSecurity>
  <Lines>25</Lines>
  <Paragraphs>7</Paragraphs>
  <ScaleCrop>false</ScaleCrop>
  <Company>微软中国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2013-02-15T13:08:00Z</dcterms:modified>
</cp:coreProperties>
</file>