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Self-assessment competency tool for nurses working in critical care units: development and psychometric evaluation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color w:val="000000"/>
                <w:sz w:val="20"/>
                <w:szCs w:val="20"/>
                <w:lang w:val="de-DE"/>
              </w:rPr>
              <w:t>Salwa S.A. Kamel., Samah F. Fakhry, Randa M. Ibrahim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156-164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color w:val="000000"/>
                <w:sz w:val="20"/>
                <w:szCs w:val="20"/>
              </w:rPr>
              <w:t>Molecular Detection and Predominance of Human Torque Teno Virus in Children’s with acute hepatitis and Environmental Waters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color w:val="000000"/>
                <w:sz w:val="20"/>
                <w:szCs w:val="20"/>
              </w:rPr>
              <w:t>Shoeib, A.R.S, El-Esnawy, N.A</w:t>
            </w:r>
            <w:r w:rsidR="00E140A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8002B9">
              <w:rPr>
                <w:bCs/>
                <w:color w:val="000000"/>
                <w:sz w:val="20"/>
                <w:szCs w:val="20"/>
              </w:rPr>
              <w:t>and Zarouk, A. W.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165-172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Gender Differences in Financial Well-being, Financial Socialization and Financial Knowledge among College Students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Leila Falahati, Laily Hj. Paim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173-178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 xml:space="preserve">The impact of Nurse </w:t>
            </w:r>
            <w:r w:rsidRPr="008002B9">
              <w:rPr>
                <w:b/>
                <w:bCs/>
                <w:color w:val="000000"/>
                <w:sz w:val="20"/>
                <w:szCs w:val="20"/>
              </w:rPr>
              <w:t>Role Ambiguity and Role Conflict</w:t>
            </w:r>
            <w:r w:rsidRPr="008002B9">
              <w:rPr>
                <w:b/>
                <w:bCs/>
                <w:sz w:val="20"/>
                <w:szCs w:val="20"/>
              </w:rPr>
              <w:t xml:space="preserve"> on Nursing Faculty Commitment in Saudi Arabia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sz w:val="20"/>
                <w:szCs w:val="20"/>
              </w:rPr>
              <w:t xml:space="preserve">Nazik M.A. Zakari 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179-186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The Emergence of Gender Differences in Consumer Socialization among College Students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Leila Falahati, laily Hj. Paim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187-191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Design and Synthesis of Acridine-4-Carboxamide and Acridine-4- Carboxylate Derivatives as Tyrosin</w:t>
            </w:r>
            <w:r w:rsidRPr="008002B9">
              <w:rPr>
                <w:b/>
                <w:bCs/>
                <w:color w:val="000000"/>
                <w:sz w:val="20"/>
                <w:szCs w:val="20"/>
              </w:rPr>
              <w:t>e Kinase Inhibitors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color w:val="000000"/>
                <w:sz w:val="20"/>
                <w:szCs w:val="20"/>
              </w:rPr>
              <w:t>Gehan H.Hegazy, Maha S. Almutairi, Ebtehal  S. Al Abdullah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192-198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Effect of Therapeutic Guidelines for Bronchial Asthma on Adult Patients' Knowledge, Practice, Compliance, and Disease Severity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color w:val="000000"/>
                <w:sz w:val="20"/>
                <w:szCs w:val="20"/>
                <w:lang w:val="fi-FI"/>
              </w:rPr>
              <w:t>Nadia M. Taha</w:t>
            </w:r>
            <w:r w:rsidR="00E140A0">
              <w:rPr>
                <w:rFonts w:hint="eastAsia"/>
                <w:bCs/>
                <w:color w:val="000000"/>
                <w:sz w:val="20"/>
                <w:szCs w:val="20"/>
                <w:lang w:val="fi-FI"/>
              </w:rPr>
              <w:t xml:space="preserve"> </w:t>
            </w:r>
            <w:r w:rsidRPr="008002B9">
              <w:rPr>
                <w:color w:val="000000"/>
                <w:sz w:val="20"/>
                <w:szCs w:val="20"/>
                <w:lang w:val="fi-FI"/>
              </w:rPr>
              <w:t>and</w:t>
            </w:r>
            <w:r w:rsidRPr="008002B9">
              <w:rPr>
                <w:bCs/>
                <w:color w:val="000000"/>
                <w:sz w:val="20"/>
                <w:szCs w:val="20"/>
                <w:lang w:val="fi-FI"/>
              </w:rPr>
              <w:t>Zeinab H. Ali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199-208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color w:val="000000"/>
                <w:sz w:val="20"/>
                <w:szCs w:val="20"/>
              </w:rPr>
              <w:t>Geographical analyses of rural well-being of Iran (case study sistan region)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color w:val="000000"/>
                <w:sz w:val="20"/>
                <w:szCs w:val="20"/>
              </w:rPr>
              <w:t>Mortaza tavakoli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209-214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color w:val="000000"/>
                <w:sz w:val="20"/>
                <w:szCs w:val="20"/>
              </w:rPr>
              <w:t>A Study on Efficacy of Empowerment Training among Diabetes Patients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color w:val="000000"/>
                <w:sz w:val="20"/>
                <w:szCs w:val="20"/>
              </w:rPr>
              <w:t xml:space="preserve">Hsiangchi Wu , Sooneng Tan, Chinghui Yeh, Szuming Wu 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215-219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The Effect of Gamma Irradiation on Enhancement of Some Economic Traits and Molecular Changes in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 xml:space="preserve"> Hibiscus Sabdariffa </w:t>
            </w:r>
            <w:r w:rsidRPr="008002B9">
              <w:rPr>
                <w:b/>
                <w:bCs/>
                <w:sz w:val="20"/>
                <w:szCs w:val="20"/>
              </w:rPr>
              <w:t>L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Fadia El Sherif, Salah Khattab, Ezzat Goniam, Nashwa Salem and Khaled Radwan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220-229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Attitude of Academic Ambulatory Nurses toward Patient Safety Culture in Saudi Arabia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Nazik M.A. Zakari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230-237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  <w:lang w:val="en-GB"/>
              </w:rPr>
              <w:t>Aerobic Degradation of Paraffin and Olefin Synthetic Based Drilling Mud Base Fluids by Gulf of Guinea Sediments under Natural Environmental Conditions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bookmarkStart w:id="0" w:name="OLE_LINK46"/>
            <w:r w:rsidRPr="008002B9">
              <w:rPr>
                <w:sz w:val="20"/>
                <w:szCs w:val="20"/>
                <w:lang w:val="en-GB"/>
              </w:rPr>
              <w:t>Okoro Chuma. Conlette</w:t>
            </w:r>
            <w:bookmarkEnd w:id="0"/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  <w:lang w:val="en-GB"/>
              </w:rPr>
              <w:t>238-244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OLE_LINK53"/>
            <w:r w:rsidRPr="008002B9">
              <w:rPr>
                <w:b/>
                <w:bCs/>
                <w:sz w:val="20"/>
                <w:szCs w:val="20"/>
              </w:rPr>
              <w:t>Impact of Nigella Sativa Supplementation on the Outcome of Systemic Inflammatory Response /Multiple Organ Dysfunction Syndromes in Aged Rats</w:t>
            </w:r>
            <w:bookmarkEnd w:id="1"/>
          </w:p>
          <w:p w:rsidR="00F96826" w:rsidRPr="008002B9" w:rsidRDefault="00F96826" w:rsidP="004D7161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sz w:val="20"/>
                <w:szCs w:val="20"/>
              </w:rPr>
              <w:t>Nehal M. Bahgat, Gehane M. Hamed, Rania A. Salah El Din, Ghada Z.A.Soliman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245-256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Molecular Modeling Based, Design Synthesis and Cytotoxic Activity of Substituted Arylidene Piperazinoquinoline, a Hybrid Pharmacophore, Targeting Epidermal Growth Factor Receptor</w:t>
            </w:r>
            <w:r w:rsidRPr="008002B9">
              <w:rPr>
                <w:sz w:val="20"/>
                <w:szCs w:val="20"/>
              </w:rPr>
              <w:t xml:space="preserve"> (</w:t>
            </w:r>
            <w:r w:rsidRPr="008002B9">
              <w:rPr>
                <w:b/>
                <w:bCs/>
                <w:sz w:val="20"/>
                <w:szCs w:val="20"/>
              </w:rPr>
              <w:t>EGFR), Tyrosine Kinase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sz w:val="20"/>
                <w:szCs w:val="20"/>
              </w:rPr>
              <w:t>Enayat Ibrahim Aly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257-265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Study of the predictive factors of body mass index in a group of Iranian undergraduate students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 xml:space="preserve">Hakimeh S. Sajjadi, Ali Akbar Shaikhi Fini , Mitra Yousefzadeh , Abdolvahab S. Samavi 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266 -270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Serum Amyloid A an Early Diagnostic Marker for Neonatal Sepsis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color w:val="000000"/>
                <w:spacing w:val="-6"/>
                <w:sz w:val="20"/>
                <w:szCs w:val="20"/>
              </w:rPr>
              <w:t>Mohamed S. Mostafa, Zeinab M. Mounir, Hisham Waheed , Hanan A. El-Gamal, William M. Morcos, Nahed A. Emara, Wael H. Eltaae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271-277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Damage Assessment of Buildings Due to Different Parameters of Pipeline Deterioration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bCs/>
                <w:sz w:val="20"/>
                <w:szCs w:val="20"/>
              </w:rPr>
              <w:t xml:space="preserve">Metwally k. G., Hussein M. M. and Akl . A. Y. 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278-289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bookmarkStart w:id="2" w:name="OLE_LINK9"/>
            <w:r w:rsidRPr="008002B9">
              <w:rPr>
                <w:b/>
                <w:bCs/>
                <w:sz w:val="20"/>
                <w:szCs w:val="20"/>
              </w:rPr>
              <w:t xml:space="preserve">Effects of knocking-down Nucleostemin gene on apoptosis of HL-60 cells 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bookmarkEnd w:id="2"/>
          </w:p>
          <w:p w:rsidR="00F96826" w:rsidRPr="008002B9" w:rsidRDefault="00F96826" w:rsidP="004D7161">
            <w:pPr>
              <w:snapToGrid w:val="0"/>
              <w:jc w:val="both"/>
              <w:rPr>
                <w:sz w:val="20"/>
                <w:szCs w:val="20"/>
              </w:rPr>
            </w:pPr>
            <w:bookmarkStart w:id="3" w:name="OLE_LINK49"/>
            <w:r w:rsidRPr="008002B9">
              <w:rPr>
                <w:sz w:val="20"/>
                <w:szCs w:val="20"/>
              </w:rPr>
              <w:t>YUE Baohong, WANG Yuanyuan, YU Lina, FU Shuzhen, ZHANG Qinxian, KAN Quancheng</w:t>
            </w:r>
            <w:bookmarkEnd w:id="3"/>
          </w:p>
          <w:p w:rsidR="00F96826" w:rsidRPr="008002B9" w:rsidRDefault="00F96826" w:rsidP="004D71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290-294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Evaluation of Breast Milk in Lactating Pregnant and Non-Pregnant Mothers. Is it a Crime for the Pregnant Woman to Breastfeed her Infant?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sz w:val="20"/>
                <w:szCs w:val="20"/>
              </w:rPr>
              <w:t xml:space="preserve">Mohamed, M. El-Meligui  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295-298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The Armenian-Iranian Common Ritual Festivals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Maryam Maki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003FDD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300-303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 xml:space="preserve">Combined 20 G with 23 G Transconjunctival Vitrectomy For Complicated Vitreoretinal Cases 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Ehab S. El Zakzouk</w:t>
            </w:r>
            <w:r w:rsidRPr="008002B9">
              <w:rPr>
                <w:color w:val="000000"/>
                <w:sz w:val="20"/>
                <w:szCs w:val="20"/>
              </w:rPr>
              <w:t xml:space="preserve">, MD, </w:t>
            </w:r>
            <w:r w:rsidRPr="008002B9">
              <w:rPr>
                <w:sz w:val="20"/>
                <w:szCs w:val="20"/>
              </w:rPr>
              <w:t>Mohamed A. Marzouk</w:t>
            </w:r>
            <w:r w:rsidRPr="008002B9">
              <w:rPr>
                <w:color w:val="000000"/>
                <w:sz w:val="20"/>
                <w:szCs w:val="20"/>
              </w:rPr>
              <w:t xml:space="preserve">, MD, </w:t>
            </w:r>
            <w:r w:rsidRPr="008002B9">
              <w:rPr>
                <w:sz w:val="20"/>
                <w:szCs w:val="20"/>
              </w:rPr>
              <w:t>Sherif H.Emerah</w:t>
            </w:r>
            <w:r w:rsidRPr="008002B9">
              <w:rPr>
                <w:color w:val="000000"/>
                <w:sz w:val="20"/>
                <w:szCs w:val="20"/>
              </w:rPr>
              <w:t>, MD,</w:t>
            </w:r>
            <w:r w:rsidR="00EF5FF8">
              <w:rPr>
                <w:sz w:val="20"/>
                <w:szCs w:val="20"/>
              </w:rPr>
              <w:t xml:space="preserve"> and Ahmed T. Shoer</w:t>
            </w:r>
            <w:r w:rsidRPr="008002B9">
              <w:rPr>
                <w:sz w:val="20"/>
                <w:szCs w:val="20"/>
              </w:rPr>
              <w:t>, MD.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304-308</w:t>
            </w:r>
          </w:p>
        </w:tc>
      </w:tr>
    </w:tbl>
    <w:p w:rsidR="00DC5C93" w:rsidRPr="00DC5C93" w:rsidRDefault="00DC5C93" w:rsidP="008002B9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7F" w:rsidRDefault="0088737F" w:rsidP="009A14FB">
      <w:r>
        <w:separator/>
      </w:r>
    </w:p>
  </w:endnote>
  <w:endnote w:type="continuationSeparator" w:id="1">
    <w:p w:rsidR="0088737F" w:rsidRDefault="0088737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077754" w:rsidRDefault="00414EC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077754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252C7" w:rsidRPr="00C252C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7F" w:rsidRDefault="0088737F" w:rsidP="009A14FB">
      <w:r>
        <w:separator/>
      </w:r>
    </w:p>
  </w:footnote>
  <w:footnote w:type="continuationSeparator" w:id="1">
    <w:p w:rsidR="0088737F" w:rsidRDefault="0088737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3FDD"/>
    <w:rsid w:val="000319AE"/>
    <w:rsid w:val="000469AA"/>
    <w:rsid w:val="00052D43"/>
    <w:rsid w:val="00077754"/>
    <w:rsid w:val="00082684"/>
    <w:rsid w:val="000E0E33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14EC3"/>
    <w:rsid w:val="00432239"/>
    <w:rsid w:val="00446FFF"/>
    <w:rsid w:val="004627D5"/>
    <w:rsid w:val="00477CC2"/>
    <w:rsid w:val="00496131"/>
    <w:rsid w:val="004B6A93"/>
    <w:rsid w:val="004D7161"/>
    <w:rsid w:val="004E7A47"/>
    <w:rsid w:val="00524260"/>
    <w:rsid w:val="00546E92"/>
    <w:rsid w:val="00552747"/>
    <w:rsid w:val="005B199A"/>
    <w:rsid w:val="005F75B9"/>
    <w:rsid w:val="00615A2B"/>
    <w:rsid w:val="006527CA"/>
    <w:rsid w:val="00672F4F"/>
    <w:rsid w:val="00673357"/>
    <w:rsid w:val="006C33BB"/>
    <w:rsid w:val="00705B31"/>
    <w:rsid w:val="00716B13"/>
    <w:rsid w:val="00720AC2"/>
    <w:rsid w:val="007668E7"/>
    <w:rsid w:val="00767C0C"/>
    <w:rsid w:val="007B3C6E"/>
    <w:rsid w:val="007D2283"/>
    <w:rsid w:val="008002B9"/>
    <w:rsid w:val="00863C43"/>
    <w:rsid w:val="0088737F"/>
    <w:rsid w:val="00895E15"/>
    <w:rsid w:val="00897778"/>
    <w:rsid w:val="008B10A9"/>
    <w:rsid w:val="008B3DB7"/>
    <w:rsid w:val="008B4918"/>
    <w:rsid w:val="008E0C81"/>
    <w:rsid w:val="00900404"/>
    <w:rsid w:val="00916260"/>
    <w:rsid w:val="009330BF"/>
    <w:rsid w:val="00983B6A"/>
    <w:rsid w:val="009842CB"/>
    <w:rsid w:val="009A14FB"/>
    <w:rsid w:val="009A6F1D"/>
    <w:rsid w:val="009D65D2"/>
    <w:rsid w:val="009F074A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45419"/>
    <w:rsid w:val="00B718BB"/>
    <w:rsid w:val="00B954F7"/>
    <w:rsid w:val="00BB2243"/>
    <w:rsid w:val="00C03DB0"/>
    <w:rsid w:val="00C252C7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140A0"/>
    <w:rsid w:val="00E47B0D"/>
    <w:rsid w:val="00E54245"/>
    <w:rsid w:val="00E711E2"/>
    <w:rsid w:val="00E76183"/>
    <w:rsid w:val="00EA1235"/>
    <w:rsid w:val="00EB0E50"/>
    <w:rsid w:val="00EF5FF8"/>
    <w:rsid w:val="00F007AA"/>
    <w:rsid w:val="00F10E09"/>
    <w:rsid w:val="00F333E4"/>
    <w:rsid w:val="00F43C76"/>
    <w:rsid w:val="00F8779D"/>
    <w:rsid w:val="00F93715"/>
    <w:rsid w:val="00F96826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3017</Characters>
  <Application>Microsoft Office Word</Application>
  <DocSecurity>0</DocSecurity>
  <Lines>25</Lines>
  <Paragraphs>7</Paragraphs>
  <ScaleCrop>false</ScaleCrop>
  <Company>微软中国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2013-02-14T13:53:00Z</dcterms:created>
  <dcterms:modified xsi:type="dcterms:W3CDTF">2013-02-15T11:41:00Z</dcterms:modified>
</cp:coreProperties>
</file>