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E47B0D" w:rsidRDefault="00E47B0D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  <w:bookmarkStart w:id="0" w:name="_GoBack"/>
      <w:bookmarkEnd w:id="0"/>
    </w:p>
    <w:tbl>
      <w:tblPr>
        <w:tblStyle w:val="TableNormal"/>
        <w:tblpPr w:leftFromText="180" w:rightFromText="180" w:vertAnchor="text" w:horzAnchor="margin" w:tblpY="64"/>
        <w:tblW w:w="9526" w:type="dxa"/>
        <w:tblCellSpacing w:w="15" w:type="dxa"/>
        <w:tblInd w:w="0" w:type="dxa"/>
        <w:tblLook w:val="04A0"/>
      </w:tblPr>
      <w:tblGrid>
        <w:gridCol w:w="622"/>
        <w:gridCol w:w="7470"/>
        <w:gridCol w:w="286"/>
        <w:gridCol w:w="1148"/>
      </w:tblGrid>
      <w:tr w:rsidR="00F63511" w:rsidRPr="00484CC6" w:rsidTr="00A2651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511" w:rsidRPr="00484CC6" w:rsidRDefault="00F63511" w:rsidP="00B959D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84C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7440" w:type="dxa"/>
            <w:vAlign w:val="center"/>
          </w:tcPr>
          <w:p w:rsidR="00F63511" w:rsidRPr="00484CC6" w:rsidRDefault="00F63511" w:rsidP="00A26519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484CC6">
              <w:rPr>
                <w:b/>
                <w:bCs/>
                <w:spacing w:val="1"/>
                <w:sz w:val="20"/>
                <w:szCs w:val="20"/>
                <w:lang w:val="en-GB"/>
              </w:rPr>
              <w:t>Effect of Exposure to Mercury on Health in Tropical</w:t>
            </w:r>
            <w:r w:rsidRPr="00484CC6">
              <w:rPr>
                <w:b/>
                <w:bCs/>
                <w:iCs/>
                <w:spacing w:val="1"/>
                <w:sz w:val="20"/>
                <w:szCs w:val="20"/>
                <w:lang w:val="en-GB"/>
              </w:rPr>
              <w:t>MacrobrachiumRosenbergii</w:t>
            </w:r>
          </w:p>
          <w:p w:rsidR="00F63511" w:rsidRPr="00484CC6" w:rsidRDefault="00F63511" w:rsidP="00A26519">
            <w:pPr>
              <w:jc w:val="both"/>
              <w:rPr>
                <w:sz w:val="20"/>
                <w:szCs w:val="20"/>
              </w:rPr>
            </w:pPr>
            <w:r w:rsidRPr="00484CC6">
              <w:rPr>
                <w:bCs/>
                <w:color w:val="000000"/>
                <w:sz w:val="20"/>
                <w:szCs w:val="20"/>
                <w:lang w:val="en-GB"/>
              </w:rPr>
              <w:t>HusseinA. Kaoud,</w:t>
            </w:r>
            <w:r w:rsidRPr="00484CC6">
              <w:rPr>
                <w:bCs/>
                <w:sz w:val="20"/>
                <w:szCs w:val="20"/>
                <w:lang w:val="en-GB"/>
              </w:rPr>
              <w:t>Manal M</w:t>
            </w:r>
            <w:r w:rsidRPr="00484CC6">
              <w:rPr>
                <w:bCs/>
                <w:sz w:val="20"/>
                <w:szCs w:val="20"/>
                <w:rtl/>
              </w:rPr>
              <w:t xml:space="preserve">. </w:t>
            </w:r>
            <w:r w:rsidRPr="00484CC6">
              <w:rPr>
                <w:bCs/>
                <w:sz w:val="20"/>
                <w:szCs w:val="20"/>
                <w:lang w:val="en-GB"/>
              </w:rPr>
              <w:t>ZakiMona M. Ismail</w:t>
            </w:r>
          </w:p>
          <w:p w:rsidR="00F63511" w:rsidRPr="00484CC6" w:rsidRDefault="00F63511" w:rsidP="00A265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63511" w:rsidRPr="00484CC6" w:rsidRDefault="00F63511" w:rsidP="00E8322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103" w:type="dxa"/>
          </w:tcPr>
          <w:p w:rsidR="00F63511" w:rsidRPr="00484CC6" w:rsidRDefault="00F63511" w:rsidP="00B959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84CC6">
              <w:rPr>
                <w:b/>
                <w:sz w:val="20"/>
                <w:szCs w:val="20"/>
                <w:lang w:val="en-GB"/>
              </w:rPr>
              <w:t>154-163</w:t>
            </w:r>
          </w:p>
        </w:tc>
      </w:tr>
      <w:tr w:rsidR="00F63511" w:rsidRPr="00484CC6" w:rsidTr="00A2651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511" w:rsidRPr="00484CC6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484CC6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7440" w:type="dxa"/>
            <w:vAlign w:val="center"/>
          </w:tcPr>
          <w:p w:rsidR="00F63511" w:rsidRPr="00484CC6" w:rsidRDefault="00F63511" w:rsidP="00A26519">
            <w:pPr>
              <w:jc w:val="both"/>
              <w:rPr>
                <w:sz w:val="20"/>
                <w:szCs w:val="20"/>
              </w:rPr>
            </w:pPr>
            <w:r w:rsidRPr="00484CC6">
              <w:rPr>
                <w:b/>
                <w:bCs/>
                <w:sz w:val="20"/>
                <w:szCs w:val="20"/>
                <w:lang w:val="en-GB"/>
              </w:rPr>
              <w:t>Evaluation of Different Desensitizing Agents after in-Office Bleaching</w:t>
            </w:r>
          </w:p>
          <w:p w:rsidR="00F63511" w:rsidRPr="00484CC6" w:rsidRDefault="00F63511" w:rsidP="00A26519">
            <w:pPr>
              <w:jc w:val="both"/>
              <w:rPr>
                <w:sz w:val="20"/>
                <w:szCs w:val="20"/>
              </w:rPr>
            </w:pPr>
            <w:r w:rsidRPr="00484CC6">
              <w:rPr>
                <w:bCs/>
                <w:sz w:val="20"/>
                <w:szCs w:val="20"/>
                <w:lang w:val="en-GB"/>
              </w:rPr>
              <w:t>Mohamed A. Ibrahim and Mai El Banna</w:t>
            </w:r>
          </w:p>
          <w:p w:rsidR="00F63511" w:rsidRPr="00484CC6" w:rsidRDefault="00F63511" w:rsidP="00A265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63511" w:rsidRPr="00484CC6" w:rsidRDefault="00F63511" w:rsidP="00E83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63511" w:rsidRPr="00484CC6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484CC6">
              <w:rPr>
                <w:b/>
                <w:sz w:val="20"/>
                <w:szCs w:val="20"/>
                <w:lang w:val="en-GB"/>
              </w:rPr>
              <w:t>164-168</w:t>
            </w:r>
          </w:p>
        </w:tc>
      </w:tr>
      <w:tr w:rsidR="00F63511" w:rsidRPr="00484CC6" w:rsidTr="00A2651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511" w:rsidRPr="00484CC6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484CC6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7440" w:type="dxa"/>
            <w:vAlign w:val="center"/>
          </w:tcPr>
          <w:p w:rsidR="00F63511" w:rsidRPr="00484CC6" w:rsidRDefault="00F63511" w:rsidP="00A26519">
            <w:pPr>
              <w:jc w:val="both"/>
              <w:rPr>
                <w:sz w:val="20"/>
                <w:szCs w:val="20"/>
              </w:rPr>
            </w:pPr>
            <w:r w:rsidRPr="00484CC6">
              <w:rPr>
                <w:b/>
                <w:bCs/>
                <w:sz w:val="20"/>
                <w:szCs w:val="20"/>
                <w:lang w:val="en-GB"/>
              </w:rPr>
              <w:t>Antioxidant Activity of Leek towards Free Radical Resulting from Consumption of Carbonated Meat in Rats</w:t>
            </w:r>
          </w:p>
          <w:p w:rsidR="00F63511" w:rsidRPr="00484CC6" w:rsidRDefault="00F63511" w:rsidP="00A26519">
            <w:pPr>
              <w:jc w:val="both"/>
              <w:rPr>
                <w:sz w:val="20"/>
                <w:szCs w:val="20"/>
              </w:rPr>
            </w:pPr>
            <w:r w:rsidRPr="00484CC6">
              <w:rPr>
                <w:bCs/>
                <w:sz w:val="20"/>
                <w:szCs w:val="20"/>
                <w:lang w:val="en-GB"/>
              </w:rPr>
              <w:t>WafekaAbdulah Al Hamedan and ManalLalualit Khalid Anfenan</w:t>
            </w:r>
          </w:p>
          <w:p w:rsidR="00F63511" w:rsidRPr="00484CC6" w:rsidRDefault="00F63511" w:rsidP="00A265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63511" w:rsidRPr="00484CC6" w:rsidRDefault="00F63511" w:rsidP="00E83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63511" w:rsidRPr="00484CC6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484CC6">
              <w:rPr>
                <w:b/>
                <w:sz w:val="20"/>
                <w:szCs w:val="20"/>
                <w:lang w:val="en-GB"/>
              </w:rPr>
              <w:t>169-176</w:t>
            </w:r>
          </w:p>
        </w:tc>
      </w:tr>
      <w:tr w:rsidR="00F63511" w:rsidRPr="00484CC6" w:rsidTr="00A2651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511" w:rsidRPr="00484CC6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484CC6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440" w:type="dxa"/>
            <w:vAlign w:val="center"/>
          </w:tcPr>
          <w:p w:rsidR="00F63511" w:rsidRPr="00484CC6" w:rsidRDefault="00F63511" w:rsidP="00A26519">
            <w:pPr>
              <w:jc w:val="both"/>
              <w:rPr>
                <w:sz w:val="20"/>
                <w:szCs w:val="20"/>
              </w:rPr>
            </w:pPr>
            <w:r w:rsidRPr="00484CC6">
              <w:rPr>
                <w:b/>
                <w:bCs/>
                <w:sz w:val="20"/>
                <w:szCs w:val="20"/>
                <w:lang w:val="en-GB"/>
              </w:rPr>
              <w:t xml:space="preserve">Effect of Different Media and Growth Regulators on the </w:t>
            </w:r>
            <w:r w:rsidRPr="00484CC6">
              <w:rPr>
                <w:b/>
                <w:bCs/>
                <w:i/>
                <w:iCs/>
                <w:sz w:val="20"/>
                <w:szCs w:val="20"/>
                <w:lang w:val="en-GB"/>
              </w:rPr>
              <w:t>in vitro</w:t>
            </w:r>
            <w:r w:rsidRPr="00484CC6">
              <w:rPr>
                <w:b/>
                <w:bCs/>
                <w:sz w:val="20"/>
                <w:szCs w:val="20"/>
                <w:lang w:val="en-GB"/>
              </w:rPr>
              <w:t xml:space="preserve"> Shoot Proliferation of Aspen, Hybrid Aspen and White Poplar Male Tree and Molecular Analysis of Variants in Micropropagated Plants </w:t>
            </w:r>
          </w:p>
          <w:p w:rsidR="00F63511" w:rsidRPr="00484CC6" w:rsidRDefault="00F63511" w:rsidP="00A26519">
            <w:pPr>
              <w:jc w:val="both"/>
              <w:rPr>
                <w:sz w:val="20"/>
                <w:szCs w:val="20"/>
              </w:rPr>
            </w:pPr>
            <w:r w:rsidRPr="00484CC6">
              <w:rPr>
                <w:bCs/>
                <w:sz w:val="20"/>
                <w:szCs w:val="20"/>
                <w:lang w:val="en-GB"/>
              </w:rPr>
              <w:t>Salah Khattab</w:t>
            </w:r>
          </w:p>
          <w:p w:rsidR="00F63511" w:rsidRPr="00484CC6" w:rsidRDefault="00F63511" w:rsidP="00A265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63511" w:rsidRPr="00484CC6" w:rsidRDefault="00F63511" w:rsidP="00E83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63511" w:rsidRPr="00484CC6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484CC6">
              <w:rPr>
                <w:b/>
                <w:sz w:val="20"/>
                <w:szCs w:val="20"/>
                <w:lang w:val="en-GB"/>
              </w:rPr>
              <w:t>177-184</w:t>
            </w:r>
          </w:p>
        </w:tc>
      </w:tr>
      <w:tr w:rsidR="00F63511" w:rsidRPr="00484CC6" w:rsidTr="00A2651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511" w:rsidRPr="00484CC6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484CC6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7440" w:type="dxa"/>
            <w:vAlign w:val="center"/>
          </w:tcPr>
          <w:p w:rsidR="00F63511" w:rsidRPr="00484CC6" w:rsidRDefault="00F63511" w:rsidP="00A26519">
            <w:pPr>
              <w:jc w:val="both"/>
              <w:rPr>
                <w:b/>
                <w:sz w:val="20"/>
                <w:szCs w:val="20"/>
              </w:rPr>
            </w:pPr>
            <w:r w:rsidRPr="00484CC6">
              <w:rPr>
                <w:b/>
                <w:bCs/>
                <w:color w:val="000000"/>
                <w:sz w:val="20"/>
                <w:szCs w:val="20"/>
                <w:lang w:val="en-GB"/>
              </w:rPr>
              <w:t>Amelioration the Toxic Effects of Cadmium-Exposure in Nile Tilapia (</w:t>
            </w:r>
            <w:r w:rsidRPr="00484CC6">
              <w:rPr>
                <w:b/>
                <w:bCs/>
                <w:iCs/>
                <w:color w:val="000000"/>
                <w:sz w:val="20"/>
                <w:szCs w:val="20"/>
                <w:lang w:val="en-GB"/>
              </w:rPr>
              <w:t>OreochromisNiloticus</w:t>
            </w:r>
            <w:r w:rsidRPr="00484CC6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) by using </w:t>
            </w:r>
            <w:r w:rsidRPr="00484CC6">
              <w:rPr>
                <w:b/>
                <w:iCs/>
                <w:sz w:val="20"/>
                <w:szCs w:val="20"/>
                <w:lang w:val="en-GB"/>
              </w:rPr>
              <w:t>Lemnagibba L</w:t>
            </w:r>
          </w:p>
          <w:p w:rsidR="00F63511" w:rsidRPr="00484CC6" w:rsidRDefault="00F63511" w:rsidP="00A26519">
            <w:pPr>
              <w:jc w:val="both"/>
              <w:rPr>
                <w:sz w:val="20"/>
                <w:szCs w:val="20"/>
              </w:rPr>
            </w:pPr>
          </w:p>
          <w:p w:rsidR="00F63511" w:rsidRPr="00484CC6" w:rsidRDefault="00F63511" w:rsidP="00A26519">
            <w:pPr>
              <w:jc w:val="both"/>
              <w:rPr>
                <w:sz w:val="20"/>
                <w:szCs w:val="20"/>
              </w:rPr>
            </w:pPr>
            <w:r w:rsidRPr="00484CC6">
              <w:rPr>
                <w:bCs/>
                <w:sz w:val="20"/>
                <w:szCs w:val="20"/>
                <w:lang w:val="en-GB"/>
              </w:rPr>
              <w:t>Hussein A. Kaoud, Manal M. Zaki, Ahmed R. El-Dahshan, Sherein Saeid</w:t>
            </w:r>
            <w:r w:rsidR="00F57403" w:rsidRPr="00484CC6">
              <w:rPr>
                <w:bCs/>
                <w:sz w:val="20"/>
                <w:szCs w:val="20"/>
                <w:lang w:val="en-GB"/>
              </w:rPr>
              <w:t xml:space="preserve"> </w:t>
            </w:r>
            <w:r w:rsidRPr="00484CC6">
              <w:rPr>
                <w:bCs/>
                <w:sz w:val="20"/>
                <w:szCs w:val="20"/>
                <w:lang w:val="en-GB"/>
              </w:rPr>
              <w:t>and Hesham Y. El Zorba</w:t>
            </w:r>
          </w:p>
          <w:p w:rsidR="00F63511" w:rsidRPr="00484CC6" w:rsidRDefault="00F63511" w:rsidP="00A265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63511" w:rsidRPr="00484CC6" w:rsidRDefault="00F63511" w:rsidP="00E83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63511" w:rsidRPr="00484CC6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484CC6">
              <w:rPr>
                <w:b/>
                <w:color w:val="000000"/>
                <w:sz w:val="20"/>
                <w:szCs w:val="20"/>
                <w:lang w:val="en-GB"/>
              </w:rPr>
              <w:t>185-195</w:t>
            </w:r>
          </w:p>
        </w:tc>
      </w:tr>
      <w:tr w:rsidR="00F63511" w:rsidRPr="00484CC6" w:rsidTr="00A2651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511" w:rsidRPr="00484CC6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484CC6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440" w:type="dxa"/>
            <w:vAlign w:val="center"/>
          </w:tcPr>
          <w:p w:rsidR="00F63511" w:rsidRPr="00484CC6" w:rsidRDefault="00F63511" w:rsidP="00A26519">
            <w:pPr>
              <w:jc w:val="both"/>
              <w:rPr>
                <w:sz w:val="20"/>
                <w:szCs w:val="20"/>
              </w:rPr>
            </w:pPr>
            <w:r w:rsidRPr="00484CC6">
              <w:rPr>
                <w:b/>
                <w:bCs/>
                <w:sz w:val="20"/>
                <w:szCs w:val="20"/>
                <w:lang w:val="en-GB"/>
              </w:rPr>
              <w:t xml:space="preserve">Early Detection of Breast Cancer among Females at Fakous District, </w:t>
            </w:r>
          </w:p>
          <w:p w:rsidR="00F63511" w:rsidRPr="00484CC6" w:rsidRDefault="00F63511" w:rsidP="00A26519">
            <w:pPr>
              <w:jc w:val="both"/>
              <w:rPr>
                <w:sz w:val="20"/>
                <w:szCs w:val="20"/>
              </w:rPr>
            </w:pPr>
            <w:r w:rsidRPr="00484CC6">
              <w:rPr>
                <w:b/>
                <w:bCs/>
                <w:sz w:val="20"/>
                <w:szCs w:val="20"/>
                <w:lang w:val="en-GB"/>
              </w:rPr>
              <w:t>Sharqia Governorate, Egypt</w:t>
            </w:r>
          </w:p>
          <w:p w:rsidR="00F63511" w:rsidRPr="00484CC6" w:rsidRDefault="00F63511" w:rsidP="00A26519">
            <w:pPr>
              <w:jc w:val="both"/>
              <w:rPr>
                <w:sz w:val="20"/>
                <w:szCs w:val="20"/>
              </w:rPr>
            </w:pPr>
            <w:r w:rsidRPr="00484CC6">
              <w:rPr>
                <w:bCs/>
                <w:sz w:val="20"/>
                <w:szCs w:val="20"/>
                <w:lang w:val="en-GB"/>
              </w:rPr>
              <w:t>Mona Aboserea, Mohamed Abdelgawad and Wagida wafik</w:t>
            </w:r>
          </w:p>
          <w:p w:rsidR="00F63511" w:rsidRPr="00484CC6" w:rsidRDefault="00F63511" w:rsidP="00A265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63511" w:rsidRPr="00484CC6" w:rsidRDefault="00F63511" w:rsidP="00E83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63511" w:rsidRPr="00484CC6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484CC6">
              <w:rPr>
                <w:b/>
                <w:sz w:val="20"/>
                <w:szCs w:val="20"/>
                <w:lang w:val="en-GB"/>
              </w:rPr>
              <w:t>196-203</w:t>
            </w:r>
          </w:p>
        </w:tc>
      </w:tr>
      <w:tr w:rsidR="00F63511" w:rsidRPr="00484CC6" w:rsidTr="00A2651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511" w:rsidRPr="00484CC6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484CC6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7440" w:type="dxa"/>
            <w:vAlign w:val="center"/>
          </w:tcPr>
          <w:p w:rsidR="00F63511" w:rsidRPr="00484CC6" w:rsidRDefault="00F63511" w:rsidP="00A26519">
            <w:pPr>
              <w:jc w:val="both"/>
              <w:rPr>
                <w:sz w:val="20"/>
                <w:szCs w:val="20"/>
              </w:rPr>
            </w:pPr>
            <w:r w:rsidRPr="00484CC6">
              <w:rPr>
                <w:b/>
                <w:bCs/>
                <w:sz w:val="20"/>
                <w:szCs w:val="20"/>
                <w:lang w:val="en-GB"/>
              </w:rPr>
              <w:t>Effects of Renal Ischemia Reperfusion on Brain, Liver &amp; Kidney Tissues in Adult Male Rats.</w:t>
            </w:r>
          </w:p>
          <w:p w:rsidR="00F63511" w:rsidRPr="00484CC6" w:rsidRDefault="00F63511" w:rsidP="00A26519">
            <w:pPr>
              <w:jc w:val="both"/>
              <w:rPr>
                <w:sz w:val="20"/>
                <w:szCs w:val="20"/>
              </w:rPr>
            </w:pPr>
            <w:r w:rsidRPr="00484CC6">
              <w:rPr>
                <w:bCs/>
                <w:sz w:val="20"/>
                <w:szCs w:val="20"/>
                <w:lang w:val="en-GB"/>
              </w:rPr>
              <w:t>Nahed Salah El-din Mohamed and HananAbd El-Aziz Mubarak</w:t>
            </w:r>
          </w:p>
          <w:p w:rsidR="00F63511" w:rsidRPr="00484CC6" w:rsidRDefault="00F63511" w:rsidP="00A265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63511" w:rsidRPr="00484CC6" w:rsidRDefault="00F63511" w:rsidP="00E83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63511" w:rsidRPr="00484CC6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484CC6">
              <w:rPr>
                <w:b/>
                <w:sz w:val="20"/>
                <w:szCs w:val="20"/>
                <w:lang w:val="en-GB"/>
              </w:rPr>
              <w:t>204-212</w:t>
            </w:r>
          </w:p>
        </w:tc>
      </w:tr>
      <w:tr w:rsidR="00F63511" w:rsidRPr="00484CC6" w:rsidTr="00A2651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511" w:rsidRPr="00484CC6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484CC6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7440" w:type="dxa"/>
            <w:vAlign w:val="center"/>
          </w:tcPr>
          <w:p w:rsidR="00F63511" w:rsidRPr="00484CC6" w:rsidRDefault="00F63511" w:rsidP="00A26519">
            <w:pPr>
              <w:jc w:val="both"/>
              <w:rPr>
                <w:sz w:val="20"/>
                <w:szCs w:val="20"/>
              </w:rPr>
            </w:pPr>
            <w:r w:rsidRPr="00484CC6">
              <w:rPr>
                <w:b/>
                <w:bCs/>
                <w:sz w:val="20"/>
                <w:szCs w:val="20"/>
              </w:rPr>
              <w:t>Application of Constructivist Educational Theory in providing Tacit Knowledge and Pedagogical Efficacy in Architectural Design Education: A Case Study of an Architecture school in Iran</w:t>
            </w:r>
          </w:p>
          <w:p w:rsidR="00F63511" w:rsidRPr="00484CC6" w:rsidRDefault="00F63511" w:rsidP="00A26519">
            <w:pPr>
              <w:jc w:val="both"/>
              <w:rPr>
                <w:sz w:val="20"/>
                <w:szCs w:val="20"/>
              </w:rPr>
            </w:pPr>
            <w:r w:rsidRPr="00484CC6">
              <w:rPr>
                <w:sz w:val="20"/>
                <w:szCs w:val="20"/>
              </w:rPr>
              <w:t>AminehAndjomshoaa, SeyedGholamrezaIslami, SeyedMostafaMokhtabad-Amrei</w:t>
            </w:r>
          </w:p>
          <w:p w:rsidR="00F63511" w:rsidRPr="00484CC6" w:rsidRDefault="00F63511" w:rsidP="00A265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63511" w:rsidRPr="00484CC6" w:rsidRDefault="00F63511" w:rsidP="00E83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63511" w:rsidRPr="00484CC6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484CC6">
              <w:rPr>
                <w:b/>
                <w:sz w:val="20"/>
                <w:szCs w:val="20"/>
              </w:rPr>
              <w:t>213-233</w:t>
            </w:r>
          </w:p>
        </w:tc>
      </w:tr>
      <w:tr w:rsidR="00F63511" w:rsidRPr="00484CC6" w:rsidTr="00A2651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511" w:rsidRPr="00484CC6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484CC6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440" w:type="dxa"/>
            <w:vAlign w:val="center"/>
          </w:tcPr>
          <w:p w:rsidR="00F63511" w:rsidRPr="00484CC6" w:rsidRDefault="00F63511" w:rsidP="00A26519">
            <w:pPr>
              <w:jc w:val="both"/>
              <w:rPr>
                <w:sz w:val="20"/>
                <w:szCs w:val="20"/>
              </w:rPr>
            </w:pPr>
            <w:r w:rsidRPr="00484CC6">
              <w:rPr>
                <w:b/>
                <w:bCs/>
                <w:sz w:val="20"/>
                <w:szCs w:val="20"/>
              </w:rPr>
              <w:t>Role of Selenium in Attenuating Cardiac and Hepatic Damages Induced By the Antitumor Agent, Doxorubicin</w:t>
            </w:r>
          </w:p>
          <w:p w:rsidR="00F63511" w:rsidRPr="00484CC6" w:rsidRDefault="00F63511" w:rsidP="00A26519">
            <w:pPr>
              <w:jc w:val="both"/>
              <w:rPr>
                <w:sz w:val="20"/>
                <w:szCs w:val="20"/>
              </w:rPr>
            </w:pPr>
            <w:r w:rsidRPr="00484CC6">
              <w:rPr>
                <w:sz w:val="20"/>
                <w:szCs w:val="20"/>
              </w:rPr>
              <w:t>Safinaz S. Ibrahim, Maged A. Barakat, Hebatalla M. Helmy</w:t>
            </w:r>
          </w:p>
          <w:p w:rsidR="00F63511" w:rsidRPr="00484CC6" w:rsidRDefault="00F63511" w:rsidP="00A265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63511" w:rsidRPr="00484CC6" w:rsidRDefault="00F63511" w:rsidP="00E83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63511" w:rsidRPr="00484CC6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484CC6">
              <w:rPr>
                <w:b/>
                <w:sz w:val="20"/>
                <w:szCs w:val="20"/>
              </w:rPr>
              <w:t>234-245</w:t>
            </w:r>
          </w:p>
        </w:tc>
      </w:tr>
      <w:tr w:rsidR="00F63511" w:rsidRPr="00484CC6" w:rsidTr="00A2651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511" w:rsidRPr="00484CC6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484CC6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7440" w:type="dxa"/>
            <w:vAlign w:val="center"/>
          </w:tcPr>
          <w:p w:rsidR="00F63511" w:rsidRPr="00484CC6" w:rsidRDefault="00B959D0" w:rsidP="00A26519">
            <w:pPr>
              <w:jc w:val="both"/>
              <w:rPr>
                <w:sz w:val="20"/>
                <w:szCs w:val="20"/>
              </w:rPr>
            </w:pPr>
            <w:r w:rsidRPr="00484CC6">
              <w:rPr>
                <w:sz w:val="20"/>
                <w:szCs w:val="20"/>
              </w:rPr>
              <w:t>W</w:t>
            </w:r>
            <w:r w:rsidR="00F63511" w:rsidRPr="00484CC6">
              <w:rPr>
                <w:sz w:val="20"/>
                <w:szCs w:val="20"/>
              </w:rPr>
              <w:t>ithdrawn</w:t>
            </w:r>
          </w:p>
          <w:p w:rsidR="00B959D0" w:rsidRPr="00484CC6" w:rsidRDefault="00B959D0" w:rsidP="00A265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63511" w:rsidRPr="00484CC6" w:rsidRDefault="00F63511" w:rsidP="00E83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63511" w:rsidRPr="00484CC6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484CC6">
              <w:rPr>
                <w:b/>
                <w:sz w:val="20"/>
                <w:szCs w:val="20"/>
              </w:rPr>
              <w:t>246-252</w:t>
            </w:r>
          </w:p>
        </w:tc>
      </w:tr>
      <w:tr w:rsidR="00F63511" w:rsidRPr="00484CC6" w:rsidTr="00A2651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511" w:rsidRPr="00484CC6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484CC6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7440" w:type="dxa"/>
            <w:vAlign w:val="center"/>
          </w:tcPr>
          <w:p w:rsidR="00F63511" w:rsidRPr="00484CC6" w:rsidRDefault="00F63511" w:rsidP="00A26519">
            <w:pPr>
              <w:jc w:val="both"/>
              <w:rPr>
                <w:sz w:val="20"/>
                <w:szCs w:val="20"/>
              </w:rPr>
            </w:pPr>
            <w:r w:rsidRPr="00484CC6">
              <w:rPr>
                <w:b/>
                <w:bCs/>
                <w:sz w:val="20"/>
                <w:szCs w:val="20"/>
                <w:lang w:val="en-GB"/>
              </w:rPr>
              <w:t>Influence of Growth Media Composition on the Emulsifying Activity of Bioemulsifiers Produced by Four Bacterial Isolates with Wide Substrate Specificity</w:t>
            </w:r>
          </w:p>
          <w:p w:rsidR="00F63511" w:rsidRPr="00484CC6" w:rsidRDefault="00F63511" w:rsidP="00A26519">
            <w:pPr>
              <w:jc w:val="both"/>
              <w:rPr>
                <w:sz w:val="20"/>
                <w:szCs w:val="20"/>
              </w:rPr>
            </w:pPr>
            <w:r w:rsidRPr="00484CC6">
              <w:rPr>
                <w:sz w:val="20"/>
                <w:szCs w:val="20"/>
                <w:lang w:val="en-GB"/>
              </w:rPr>
              <w:t>OkoroChumaConlette</w:t>
            </w:r>
          </w:p>
          <w:p w:rsidR="00F63511" w:rsidRPr="00484CC6" w:rsidRDefault="00F63511" w:rsidP="00A265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63511" w:rsidRPr="00484CC6" w:rsidRDefault="00F63511" w:rsidP="00E83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63511" w:rsidRPr="00484CC6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484CC6">
              <w:rPr>
                <w:b/>
                <w:color w:val="000000"/>
                <w:sz w:val="20"/>
                <w:szCs w:val="20"/>
                <w:lang w:val="en-GB"/>
              </w:rPr>
              <w:t>253-259</w:t>
            </w:r>
          </w:p>
        </w:tc>
      </w:tr>
      <w:tr w:rsidR="00F63511" w:rsidRPr="00484CC6" w:rsidTr="00A2651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511" w:rsidRPr="00484CC6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484CC6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7440" w:type="dxa"/>
            <w:vAlign w:val="center"/>
          </w:tcPr>
          <w:p w:rsidR="00F63511" w:rsidRPr="00484CC6" w:rsidRDefault="00F63511" w:rsidP="00A26519">
            <w:pPr>
              <w:jc w:val="both"/>
              <w:rPr>
                <w:sz w:val="20"/>
                <w:szCs w:val="20"/>
              </w:rPr>
            </w:pPr>
            <w:r w:rsidRPr="00484CC6">
              <w:rPr>
                <w:b/>
                <w:bCs/>
                <w:sz w:val="20"/>
                <w:szCs w:val="20"/>
              </w:rPr>
              <w:t>Study Of The Cardiovascular Effects Of Exposure To Electromagnetic Field</w:t>
            </w:r>
          </w:p>
          <w:p w:rsidR="00F63511" w:rsidRPr="00484CC6" w:rsidRDefault="00F63511" w:rsidP="00A26519">
            <w:pPr>
              <w:jc w:val="both"/>
              <w:rPr>
                <w:sz w:val="20"/>
                <w:szCs w:val="20"/>
              </w:rPr>
            </w:pPr>
            <w:r w:rsidRPr="00484CC6">
              <w:rPr>
                <w:sz w:val="20"/>
                <w:szCs w:val="20"/>
              </w:rPr>
              <w:t>Fatma A. Mohamed, Azza A. Ahmed, Bataa M.A. El- Kafoury, &amp;Noha N. Lasheen</w:t>
            </w:r>
          </w:p>
          <w:p w:rsidR="00F63511" w:rsidRPr="00484CC6" w:rsidRDefault="00F63511" w:rsidP="00A265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63511" w:rsidRPr="00484CC6" w:rsidRDefault="00F63511" w:rsidP="00E83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63511" w:rsidRPr="00484CC6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484CC6">
              <w:rPr>
                <w:b/>
                <w:sz w:val="20"/>
                <w:szCs w:val="20"/>
              </w:rPr>
              <w:t>260-274</w:t>
            </w:r>
          </w:p>
        </w:tc>
      </w:tr>
      <w:tr w:rsidR="00F63511" w:rsidRPr="00484CC6" w:rsidTr="00A2651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511" w:rsidRPr="00484CC6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484CC6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7440" w:type="dxa"/>
            <w:vAlign w:val="center"/>
          </w:tcPr>
          <w:p w:rsidR="00F63511" w:rsidRPr="00484CC6" w:rsidRDefault="00F63511" w:rsidP="00A26519">
            <w:pPr>
              <w:keepNext/>
              <w:jc w:val="both"/>
              <w:rPr>
                <w:b/>
                <w:sz w:val="20"/>
                <w:szCs w:val="20"/>
              </w:rPr>
            </w:pPr>
            <w:bookmarkStart w:id="1" w:name="_Toc266633759"/>
            <w:r w:rsidRPr="00484CC6">
              <w:rPr>
                <w:b/>
                <w:sz w:val="20"/>
                <w:szCs w:val="20"/>
              </w:rPr>
              <w:t>The Level of Managerial Functions Practiced by the Head of household and Family Economic Status in Kerman, Iran</w:t>
            </w:r>
            <w:bookmarkEnd w:id="1"/>
          </w:p>
          <w:p w:rsidR="00F63511" w:rsidRPr="00484CC6" w:rsidRDefault="00F63511" w:rsidP="00A26519">
            <w:pPr>
              <w:keepNext/>
              <w:jc w:val="both"/>
              <w:rPr>
                <w:sz w:val="20"/>
                <w:szCs w:val="20"/>
              </w:rPr>
            </w:pPr>
            <w:r w:rsidRPr="00484CC6">
              <w:rPr>
                <w:sz w:val="20"/>
                <w:szCs w:val="20"/>
              </w:rPr>
              <w:t xml:space="preserve">Mehdi Yadollahi, LailyHj Paim, Mumtazah Othman, Turiman Suandi, Mohsen Darya </w:t>
            </w:r>
            <w:r w:rsidRPr="00484CC6">
              <w:rPr>
                <w:sz w:val="20"/>
                <w:szCs w:val="20"/>
              </w:rPr>
              <w:lastRenderedPageBreak/>
              <w:t>beygi</w:t>
            </w:r>
          </w:p>
          <w:p w:rsidR="00F63511" w:rsidRPr="00484CC6" w:rsidRDefault="00F63511" w:rsidP="00A265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63511" w:rsidRPr="00484CC6" w:rsidRDefault="00F63511" w:rsidP="00E83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63511" w:rsidRPr="00484CC6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484CC6">
              <w:rPr>
                <w:b/>
                <w:sz w:val="20"/>
                <w:szCs w:val="20"/>
              </w:rPr>
              <w:t>275-187</w:t>
            </w:r>
          </w:p>
        </w:tc>
      </w:tr>
      <w:tr w:rsidR="00F63511" w:rsidRPr="00484CC6" w:rsidTr="00A2651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511" w:rsidRPr="00484CC6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484CC6">
              <w:rPr>
                <w:b/>
                <w:bCs/>
                <w:sz w:val="20"/>
                <w:szCs w:val="20"/>
              </w:rPr>
              <w:lastRenderedPageBreak/>
              <w:t>35</w:t>
            </w:r>
          </w:p>
        </w:tc>
        <w:tc>
          <w:tcPr>
            <w:tcW w:w="7440" w:type="dxa"/>
            <w:vAlign w:val="center"/>
          </w:tcPr>
          <w:p w:rsidR="00F63511" w:rsidRPr="00484CC6" w:rsidRDefault="00F63511" w:rsidP="00A26519">
            <w:pPr>
              <w:jc w:val="both"/>
              <w:rPr>
                <w:sz w:val="20"/>
                <w:szCs w:val="20"/>
              </w:rPr>
            </w:pPr>
            <w:r w:rsidRPr="00484CC6">
              <w:rPr>
                <w:b/>
                <w:bCs/>
                <w:sz w:val="20"/>
                <w:szCs w:val="20"/>
                <w:lang w:val="en-GB"/>
              </w:rPr>
              <w:t>Bioactivities and Biochemical Effects of Marjoram Essential Oil used againstPotato Tuber Moth</w:t>
            </w:r>
            <w:r w:rsidRPr="00484CC6">
              <w:rPr>
                <w:b/>
                <w:bCs/>
                <w:i/>
                <w:iCs/>
                <w:sz w:val="20"/>
                <w:szCs w:val="20"/>
                <w:lang w:val="en-GB"/>
              </w:rPr>
              <w:t>Phthorimaeaoperculella</w:t>
            </w:r>
            <w:r w:rsidRPr="00484CC6">
              <w:rPr>
                <w:b/>
                <w:bCs/>
                <w:sz w:val="20"/>
                <w:szCs w:val="20"/>
                <w:lang w:val="en-GB"/>
              </w:rPr>
              <w:t xml:space="preserve"> Zeller (Lepidoptera: Gelechiidae)</w:t>
            </w:r>
          </w:p>
          <w:p w:rsidR="00F63511" w:rsidRPr="00484CC6" w:rsidRDefault="00F63511" w:rsidP="00A26519">
            <w:pPr>
              <w:jc w:val="both"/>
              <w:rPr>
                <w:sz w:val="20"/>
                <w:szCs w:val="20"/>
              </w:rPr>
            </w:pPr>
            <w:r w:rsidRPr="00484CC6">
              <w:rPr>
                <w:sz w:val="20"/>
                <w:szCs w:val="20"/>
                <w:lang w:val="en-GB"/>
              </w:rPr>
              <w:t>Mona F. Abd El-Aziz</w:t>
            </w:r>
          </w:p>
          <w:p w:rsidR="00F63511" w:rsidRPr="00484CC6" w:rsidRDefault="00F63511" w:rsidP="00A265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63511" w:rsidRPr="00484CC6" w:rsidRDefault="00F63511" w:rsidP="00E83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63511" w:rsidRPr="00484CC6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484CC6">
              <w:rPr>
                <w:b/>
                <w:sz w:val="20"/>
                <w:szCs w:val="20"/>
                <w:lang w:val="en-GB"/>
              </w:rPr>
              <w:t>288-297</w:t>
            </w:r>
          </w:p>
        </w:tc>
      </w:tr>
      <w:tr w:rsidR="00F63511" w:rsidRPr="00484CC6" w:rsidTr="00A2651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511" w:rsidRPr="00484CC6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484CC6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7440" w:type="dxa"/>
            <w:vAlign w:val="center"/>
          </w:tcPr>
          <w:p w:rsidR="00F63511" w:rsidRPr="00484CC6" w:rsidRDefault="00F63511" w:rsidP="00A26519">
            <w:pPr>
              <w:jc w:val="both"/>
              <w:rPr>
                <w:b/>
                <w:sz w:val="20"/>
                <w:szCs w:val="20"/>
              </w:rPr>
            </w:pPr>
            <w:r w:rsidRPr="00484CC6">
              <w:rPr>
                <w:b/>
                <w:sz w:val="20"/>
                <w:szCs w:val="20"/>
                <w:lang w:val="en-GB"/>
              </w:rPr>
              <w:t>Design and Hepatoprotective Evaluation of Biphenyl Dimethyl Dicarboxylate (DDB) and Silymarin Solid Dispersion and Self-Micro Emulsifying Drug Delivery Systems</w:t>
            </w:r>
          </w:p>
          <w:p w:rsidR="00F63511" w:rsidRPr="00484CC6" w:rsidRDefault="00F63511" w:rsidP="00A26519">
            <w:pPr>
              <w:jc w:val="both"/>
              <w:rPr>
                <w:sz w:val="20"/>
                <w:szCs w:val="20"/>
              </w:rPr>
            </w:pPr>
            <w:r w:rsidRPr="00484CC6">
              <w:rPr>
                <w:bCs/>
                <w:sz w:val="20"/>
                <w:szCs w:val="20"/>
                <w:lang w:val="en-GB"/>
              </w:rPr>
              <w:t>Hanan M. El-laithy, Yassin E. Hamza</w:t>
            </w:r>
            <w:r w:rsidR="00F57403" w:rsidRPr="00484CC6">
              <w:rPr>
                <w:bCs/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484CC6">
              <w:rPr>
                <w:bCs/>
                <w:sz w:val="20"/>
                <w:szCs w:val="20"/>
                <w:lang w:val="en-GB"/>
              </w:rPr>
              <w:t>and Soha M. Kandil</w:t>
            </w:r>
            <w:r w:rsidR="00F57403" w:rsidRPr="00484CC6">
              <w:rPr>
                <w:bCs/>
                <w:sz w:val="20"/>
                <w:szCs w:val="20"/>
                <w:vertAlign w:val="superscript"/>
                <w:lang w:val="en-GB"/>
              </w:rPr>
              <w:t xml:space="preserve"> </w:t>
            </w:r>
          </w:p>
          <w:p w:rsidR="00F63511" w:rsidRPr="00484CC6" w:rsidRDefault="00F63511" w:rsidP="00A265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63511" w:rsidRPr="00484CC6" w:rsidRDefault="00F63511" w:rsidP="00E83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63511" w:rsidRPr="00484CC6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484CC6">
              <w:rPr>
                <w:b/>
                <w:sz w:val="20"/>
                <w:szCs w:val="20"/>
                <w:lang w:val="en-GB"/>
              </w:rPr>
              <w:t>298-310</w:t>
            </w:r>
          </w:p>
        </w:tc>
      </w:tr>
    </w:tbl>
    <w:p w:rsidR="00DC5C93" w:rsidRPr="00DC5C93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5BD" w:rsidRDefault="005305BD" w:rsidP="009A14FB">
      <w:r>
        <w:separator/>
      </w:r>
    </w:p>
  </w:endnote>
  <w:endnote w:type="continuationSeparator" w:id="1">
    <w:p w:rsidR="005305BD" w:rsidRDefault="005305BD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A1653F" w:rsidRDefault="000F7256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A1653F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A26519" w:rsidRPr="00A26519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5BD" w:rsidRDefault="005305BD" w:rsidP="009A14FB">
      <w:r>
        <w:separator/>
      </w:r>
    </w:p>
  </w:footnote>
  <w:footnote w:type="continuationSeparator" w:id="1">
    <w:p w:rsidR="005305BD" w:rsidRDefault="005305BD" w:rsidP="009A1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52D43"/>
    <w:rsid w:val="00082684"/>
    <w:rsid w:val="000E0E33"/>
    <w:rsid w:val="000F2277"/>
    <w:rsid w:val="000F7256"/>
    <w:rsid w:val="00117800"/>
    <w:rsid w:val="001201FB"/>
    <w:rsid w:val="001555D4"/>
    <w:rsid w:val="00160DCA"/>
    <w:rsid w:val="0019017E"/>
    <w:rsid w:val="001A44B6"/>
    <w:rsid w:val="001C26DF"/>
    <w:rsid w:val="001E4DE4"/>
    <w:rsid w:val="00207D10"/>
    <w:rsid w:val="002471CE"/>
    <w:rsid w:val="00272D4F"/>
    <w:rsid w:val="0029705B"/>
    <w:rsid w:val="002A0A7D"/>
    <w:rsid w:val="002A42F5"/>
    <w:rsid w:val="002A64A0"/>
    <w:rsid w:val="002E53EC"/>
    <w:rsid w:val="002F1518"/>
    <w:rsid w:val="002F7791"/>
    <w:rsid w:val="003206E9"/>
    <w:rsid w:val="0033787A"/>
    <w:rsid w:val="00357C81"/>
    <w:rsid w:val="00361A4A"/>
    <w:rsid w:val="00364308"/>
    <w:rsid w:val="0036529D"/>
    <w:rsid w:val="003B0FEF"/>
    <w:rsid w:val="003C4520"/>
    <w:rsid w:val="00404C12"/>
    <w:rsid w:val="004149B9"/>
    <w:rsid w:val="00432239"/>
    <w:rsid w:val="00446FFF"/>
    <w:rsid w:val="00477CC2"/>
    <w:rsid w:val="00484CC6"/>
    <w:rsid w:val="00496131"/>
    <w:rsid w:val="004B6A93"/>
    <w:rsid w:val="004E7A47"/>
    <w:rsid w:val="00524260"/>
    <w:rsid w:val="005305BD"/>
    <w:rsid w:val="00546E92"/>
    <w:rsid w:val="00552747"/>
    <w:rsid w:val="005B199A"/>
    <w:rsid w:val="005F75B9"/>
    <w:rsid w:val="00615A2B"/>
    <w:rsid w:val="00672F4F"/>
    <w:rsid w:val="00673357"/>
    <w:rsid w:val="006C33BB"/>
    <w:rsid w:val="006F11B7"/>
    <w:rsid w:val="00705B31"/>
    <w:rsid w:val="00716B13"/>
    <w:rsid w:val="00720AC2"/>
    <w:rsid w:val="00767C0C"/>
    <w:rsid w:val="007B3C6E"/>
    <w:rsid w:val="007D2283"/>
    <w:rsid w:val="00863C43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65D2"/>
    <w:rsid w:val="00A1653F"/>
    <w:rsid w:val="00A26519"/>
    <w:rsid w:val="00A44D55"/>
    <w:rsid w:val="00A452DC"/>
    <w:rsid w:val="00A47260"/>
    <w:rsid w:val="00A479FE"/>
    <w:rsid w:val="00A604DC"/>
    <w:rsid w:val="00A83355"/>
    <w:rsid w:val="00A86655"/>
    <w:rsid w:val="00AD1A2E"/>
    <w:rsid w:val="00AF7216"/>
    <w:rsid w:val="00B0043A"/>
    <w:rsid w:val="00B1678F"/>
    <w:rsid w:val="00B34E1C"/>
    <w:rsid w:val="00B43075"/>
    <w:rsid w:val="00B718BB"/>
    <w:rsid w:val="00B954F7"/>
    <w:rsid w:val="00B959D0"/>
    <w:rsid w:val="00BB2243"/>
    <w:rsid w:val="00C03DB0"/>
    <w:rsid w:val="00C46B73"/>
    <w:rsid w:val="00C617F6"/>
    <w:rsid w:val="00C75EA1"/>
    <w:rsid w:val="00CC5A20"/>
    <w:rsid w:val="00D13488"/>
    <w:rsid w:val="00D22A78"/>
    <w:rsid w:val="00D32303"/>
    <w:rsid w:val="00D45588"/>
    <w:rsid w:val="00DC5C93"/>
    <w:rsid w:val="00DD6664"/>
    <w:rsid w:val="00E00CE1"/>
    <w:rsid w:val="00E061E9"/>
    <w:rsid w:val="00E10986"/>
    <w:rsid w:val="00E12E1D"/>
    <w:rsid w:val="00E47B0D"/>
    <w:rsid w:val="00E54245"/>
    <w:rsid w:val="00E711E2"/>
    <w:rsid w:val="00E76183"/>
    <w:rsid w:val="00EA1235"/>
    <w:rsid w:val="00EB0E50"/>
    <w:rsid w:val="00F007AA"/>
    <w:rsid w:val="00F10E09"/>
    <w:rsid w:val="00F333E4"/>
    <w:rsid w:val="00F43C76"/>
    <w:rsid w:val="00F57403"/>
    <w:rsid w:val="00F63511"/>
    <w:rsid w:val="00F93715"/>
    <w:rsid w:val="00FD3F93"/>
    <w:rsid w:val="00FE4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11">
    <w:name w:val="标题 11"/>
    <w:basedOn w:val="a"/>
    <w:link w:val="CharChar2"/>
    <w:rsid w:val="009842CB"/>
  </w:style>
  <w:style w:type="character" w:customStyle="1" w:styleId="CharChar2">
    <w:name w:val="Char Char2"/>
    <w:basedOn w:val="a0"/>
    <w:link w:val="1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210">
    <w:name w:val="标题 21"/>
    <w:basedOn w:val="a"/>
    <w:link w:val="CharChar"/>
    <w:rsid w:val="009842CB"/>
  </w:style>
  <w:style w:type="character" w:customStyle="1" w:styleId="CharChar">
    <w:name w:val="Char Char"/>
    <w:basedOn w:val="a0"/>
    <w:link w:val="210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页眉1"/>
    <w:basedOn w:val="a"/>
    <w:link w:val="CharChar1"/>
    <w:rsid w:val="009842CB"/>
  </w:style>
  <w:style w:type="character" w:customStyle="1" w:styleId="CharChar1">
    <w:name w:val="Char Char1"/>
    <w:basedOn w:val="a0"/>
    <w:link w:val="1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22">
    <w:name w:val="正文2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4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15">
    <w:name w:val="标题1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3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3">
    <w:name w:val="s3"/>
    <w:basedOn w:val="a"/>
    <w:rsid w:val="00E47B0D"/>
    <w:rPr>
      <w:b/>
      <w:bCs/>
      <w:color w:val="000000"/>
      <w:sz w:val="20"/>
      <w:szCs w:val="20"/>
    </w:rPr>
  </w:style>
  <w:style w:type="paragraph" w:customStyle="1" w:styleId="s4">
    <w:name w:val="s4"/>
    <w:basedOn w:val="a"/>
    <w:rsid w:val="00E47B0D"/>
    <w:rPr>
      <w:color w:val="000000"/>
      <w:sz w:val="20"/>
      <w:szCs w:val="20"/>
    </w:rPr>
  </w:style>
  <w:style w:type="paragraph" w:customStyle="1" w:styleId="s5">
    <w:name w:val="s5"/>
    <w:basedOn w:val="a"/>
    <w:rsid w:val="00F333E4"/>
    <w:rPr>
      <w:b/>
      <w:bCs/>
      <w:i/>
      <w:iCs/>
      <w:color w:val="000000"/>
      <w:sz w:val="20"/>
      <w:szCs w:val="20"/>
    </w:rPr>
  </w:style>
  <w:style w:type="paragraph" w:customStyle="1" w:styleId="s7">
    <w:name w:val="s7"/>
    <w:basedOn w:val="a"/>
    <w:rsid w:val="00F333E4"/>
    <w:rPr>
      <w:color w:val="131413"/>
      <w:sz w:val="20"/>
      <w:szCs w:val="20"/>
    </w:rPr>
  </w:style>
  <w:style w:type="character" w:customStyle="1" w:styleId="s31">
    <w:name w:val="s31"/>
    <w:basedOn w:val="a0"/>
    <w:rsid w:val="00F333E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s6">
    <w:name w:val="s6"/>
    <w:basedOn w:val="a"/>
    <w:rsid w:val="00673357"/>
    <w:rPr>
      <w:color w:val="000000"/>
      <w:sz w:val="19"/>
      <w:szCs w:val="19"/>
    </w:rPr>
  </w:style>
  <w:style w:type="character" w:customStyle="1" w:styleId="s61">
    <w:name w:val="s6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s71">
    <w:name w:val="s7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paragraph" w:customStyle="1" w:styleId="s8">
    <w:name w:val="s8"/>
    <w:basedOn w:val="a"/>
    <w:rsid w:val="00673357"/>
    <w:rPr>
      <w:b/>
      <w:bCs/>
      <w:i/>
      <w:iCs/>
      <w:color w:val="000000"/>
      <w:sz w:val="19"/>
      <w:szCs w:val="19"/>
    </w:rPr>
  </w:style>
  <w:style w:type="paragraph" w:customStyle="1" w:styleId="s9">
    <w:name w:val="s9"/>
    <w:basedOn w:val="a"/>
    <w:rsid w:val="00673357"/>
    <w:rPr>
      <w:color w:val="E5E5E5"/>
      <w:sz w:val="19"/>
      <w:szCs w:val="19"/>
    </w:rPr>
  </w:style>
  <w:style w:type="character" w:customStyle="1" w:styleId="s101">
    <w:name w:val="s10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11">
    <w:name w:val="s11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-2"/>
      <w:sz w:val="13"/>
      <w:szCs w:val="13"/>
      <w:u w:val="none"/>
      <w:effect w:val="none"/>
    </w:rPr>
  </w:style>
  <w:style w:type="character" w:customStyle="1" w:styleId="s121">
    <w:name w:val="s12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41">
    <w:name w:val="s14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character" w:customStyle="1" w:styleId="s151">
    <w:name w:val="s151"/>
    <w:basedOn w:val="a0"/>
    <w:rsid w:val="0067335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color w:val="000000"/>
      <w:lang w:val="en-GB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color w:val="000000"/>
      <w:kern w:val="2"/>
      <w:sz w:val="21"/>
      <w:szCs w:val="22"/>
      <w:lang w:val="en-GB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11">
    <w:name w:val="标题 11"/>
    <w:basedOn w:val="a"/>
    <w:link w:val="CharChar2"/>
    <w:rsid w:val="009842CB"/>
  </w:style>
  <w:style w:type="character" w:customStyle="1" w:styleId="CharChar2">
    <w:name w:val="Char Char2"/>
    <w:basedOn w:val="a0"/>
    <w:link w:val="1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210">
    <w:name w:val="标题 21"/>
    <w:basedOn w:val="a"/>
    <w:link w:val="CharChar"/>
    <w:rsid w:val="009842CB"/>
  </w:style>
  <w:style w:type="character" w:customStyle="1" w:styleId="CharChar">
    <w:name w:val="Char Char"/>
    <w:basedOn w:val="a0"/>
    <w:link w:val="210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页眉1"/>
    <w:basedOn w:val="a"/>
    <w:link w:val="CharChar1"/>
    <w:rsid w:val="009842CB"/>
  </w:style>
  <w:style w:type="character" w:customStyle="1" w:styleId="CharChar1">
    <w:name w:val="Char Char1"/>
    <w:basedOn w:val="a0"/>
    <w:link w:val="1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22">
    <w:name w:val="正文2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4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15">
    <w:name w:val="标题1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3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3">
    <w:name w:val="s3"/>
    <w:basedOn w:val="a"/>
    <w:rsid w:val="00E47B0D"/>
    <w:rPr>
      <w:b/>
      <w:bCs/>
      <w:color w:val="000000"/>
      <w:sz w:val="20"/>
      <w:szCs w:val="20"/>
    </w:rPr>
  </w:style>
  <w:style w:type="paragraph" w:customStyle="1" w:styleId="s4">
    <w:name w:val="s4"/>
    <w:basedOn w:val="a"/>
    <w:rsid w:val="00E47B0D"/>
    <w:rPr>
      <w:color w:val="000000"/>
      <w:sz w:val="20"/>
      <w:szCs w:val="20"/>
    </w:rPr>
  </w:style>
  <w:style w:type="paragraph" w:customStyle="1" w:styleId="s5">
    <w:name w:val="s5"/>
    <w:basedOn w:val="a"/>
    <w:rsid w:val="00F333E4"/>
    <w:rPr>
      <w:b/>
      <w:bCs/>
      <w:i/>
      <w:iCs/>
      <w:color w:val="000000"/>
      <w:sz w:val="20"/>
      <w:szCs w:val="20"/>
    </w:rPr>
  </w:style>
  <w:style w:type="paragraph" w:customStyle="1" w:styleId="s7">
    <w:name w:val="s7"/>
    <w:basedOn w:val="a"/>
    <w:rsid w:val="00F333E4"/>
    <w:rPr>
      <w:color w:val="131413"/>
      <w:sz w:val="20"/>
      <w:szCs w:val="20"/>
    </w:rPr>
  </w:style>
  <w:style w:type="character" w:customStyle="1" w:styleId="s31">
    <w:name w:val="s31"/>
    <w:basedOn w:val="a0"/>
    <w:rsid w:val="00F333E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s6">
    <w:name w:val="s6"/>
    <w:basedOn w:val="a"/>
    <w:rsid w:val="00673357"/>
    <w:rPr>
      <w:color w:val="000000"/>
      <w:sz w:val="19"/>
      <w:szCs w:val="19"/>
    </w:rPr>
  </w:style>
  <w:style w:type="character" w:customStyle="1" w:styleId="s61">
    <w:name w:val="s6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s71">
    <w:name w:val="s7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paragraph" w:customStyle="1" w:styleId="s8">
    <w:name w:val="s8"/>
    <w:basedOn w:val="a"/>
    <w:rsid w:val="00673357"/>
    <w:rPr>
      <w:b/>
      <w:bCs/>
      <w:i/>
      <w:iCs/>
      <w:color w:val="000000"/>
      <w:sz w:val="19"/>
      <w:szCs w:val="19"/>
    </w:rPr>
  </w:style>
  <w:style w:type="paragraph" w:customStyle="1" w:styleId="s9">
    <w:name w:val="s9"/>
    <w:basedOn w:val="a"/>
    <w:rsid w:val="00673357"/>
    <w:rPr>
      <w:color w:val="E5E5E5"/>
      <w:sz w:val="19"/>
      <w:szCs w:val="19"/>
    </w:rPr>
  </w:style>
  <w:style w:type="character" w:customStyle="1" w:styleId="s101">
    <w:name w:val="s10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11">
    <w:name w:val="s11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-2"/>
      <w:sz w:val="13"/>
      <w:szCs w:val="13"/>
      <w:u w:val="none"/>
      <w:effect w:val="none"/>
    </w:rPr>
  </w:style>
  <w:style w:type="character" w:customStyle="1" w:styleId="s121">
    <w:name w:val="s12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41">
    <w:name w:val="s14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character" w:customStyle="1" w:styleId="s151">
    <w:name w:val="s151"/>
    <w:basedOn w:val="a0"/>
    <w:rsid w:val="0067335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394</Words>
  <Characters>2248</Characters>
  <Application>Microsoft Office Word</Application>
  <DocSecurity>0</DocSecurity>
  <Lines>18</Lines>
  <Paragraphs>5</Paragraphs>
  <ScaleCrop>false</ScaleCrop>
  <Company>微软中国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2013-02-14T06:22:00Z</dcterms:created>
  <dcterms:modified xsi:type="dcterms:W3CDTF">2013-02-15T11:35:00Z</dcterms:modified>
</cp:coreProperties>
</file>