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jc w:val="both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 xml:space="preserve">Establishment of an Anti-HIV/AIDS Agents Screening Technique Based on Human CXCR4 Promoter </w:t>
            </w:r>
          </w:p>
          <w:p w:rsidR="00336D1D" w:rsidRDefault="00336D1D" w:rsidP="00BE2C6B">
            <w:pPr>
              <w:jc w:val="both"/>
              <w:rPr>
                <w:sz w:val="20"/>
                <w:szCs w:val="20"/>
              </w:rPr>
            </w:pPr>
            <w:r w:rsidRPr="00336D1D">
              <w:rPr>
                <w:sz w:val="20"/>
                <w:szCs w:val="20"/>
              </w:rPr>
              <w:t>Yunyun Ma, Long Feng, Ming Li, Yanping Wei, Tingyu He, Wentao Guo, Jing Jin, Ziming Dong, and Guoqiang Zhao</w:t>
            </w:r>
          </w:p>
          <w:p w:rsidR="00BE2C6B" w:rsidRPr="00336D1D" w:rsidRDefault="00BE2C6B" w:rsidP="00BE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1-7</w:t>
            </w:r>
          </w:p>
        </w:tc>
      </w:tr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jc w:val="both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 xml:space="preserve">Taxonomic Diversity of Understorey Vegetation in Kumaun Himalayan Forests </w:t>
            </w:r>
          </w:p>
          <w:p w:rsidR="00336D1D" w:rsidRDefault="00336D1D" w:rsidP="00BE2C6B">
            <w:pPr>
              <w:jc w:val="both"/>
              <w:rPr>
                <w:sz w:val="20"/>
                <w:szCs w:val="20"/>
              </w:rPr>
            </w:pPr>
            <w:r w:rsidRPr="00336D1D">
              <w:rPr>
                <w:sz w:val="20"/>
                <w:szCs w:val="20"/>
              </w:rPr>
              <w:t xml:space="preserve">Geeta Kharkwal , Poonam Mehrotra , Yaswant Singh Rawat </w:t>
            </w:r>
          </w:p>
          <w:p w:rsidR="00BE2C6B" w:rsidRPr="00336D1D" w:rsidRDefault="00BE2C6B" w:rsidP="00BE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8-12</w:t>
            </w:r>
          </w:p>
        </w:tc>
      </w:tr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jc w:val="both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Establishment and characterization of DNA pol β knockout human esophageal carcinoma cell line EC9706</w:t>
            </w:r>
          </w:p>
          <w:p w:rsidR="00336D1D" w:rsidRDefault="00336D1D" w:rsidP="00BE2C6B">
            <w:pPr>
              <w:jc w:val="both"/>
              <w:rPr>
                <w:sz w:val="20"/>
                <w:szCs w:val="20"/>
              </w:rPr>
            </w:pPr>
            <w:r w:rsidRPr="00336D1D">
              <w:rPr>
                <w:sz w:val="20"/>
                <w:szCs w:val="20"/>
              </w:rPr>
              <w:t>Feng Long, Ma Yunyun, Zhao Guoqiang, Li Min, Sun Sajia, Dong Ziming, Huang Youtian</w:t>
            </w:r>
          </w:p>
          <w:p w:rsidR="00BE2C6B" w:rsidRPr="00336D1D" w:rsidRDefault="00BE2C6B" w:rsidP="00BE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13-18</w:t>
            </w:r>
          </w:p>
        </w:tc>
      </w:tr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jc w:val="both"/>
              <w:rPr>
                <w:b/>
                <w:sz w:val="20"/>
                <w:szCs w:val="20"/>
                <w:lang w:val="nb-NO"/>
              </w:rPr>
            </w:pPr>
            <w:r w:rsidRPr="00336D1D">
              <w:rPr>
                <w:b/>
                <w:sz w:val="20"/>
                <w:szCs w:val="20"/>
              </w:rPr>
              <w:t>The Impact of Silicone Frontalis Suspension with Ptosis Probe R for the Correction of Congential ptosis on the Asian Eyelids in Taiwan</w:t>
            </w:r>
            <w:r w:rsidRPr="00336D1D">
              <w:rPr>
                <w:b/>
                <w:sz w:val="20"/>
                <w:szCs w:val="20"/>
                <w:lang w:val="nb-NO"/>
              </w:rPr>
              <w:t xml:space="preserve"> </w:t>
            </w:r>
          </w:p>
          <w:p w:rsidR="00336D1D" w:rsidRDefault="00336D1D" w:rsidP="00BE2C6B">
            <w:pPr>
              <w:jc w:val="both"/>
              <w:rPr>
                <w:sz w:val="20"/>
                <w:szCs w:val="20"/>
                <w:lang w:val="nb-NO"/>
              </w:rPr>
            </w:pPr>
            <w:r w:rsidRPr="00336D1D">
              <w:rPr>
                <w:sz w:val="20"/>
                <w:szCs w:val="20"/>
                <w:lang w:val="nb-NO"/>
              </w:rPr>
              <w:t>Chi-Ting Horng, Han-Yin Sun, Ming-Liang Tsai, Shang-Tao Chien, Feng-Chi Lin</w:t>
            </w:r>
          </w:p>
          <w:p w:rsidR="00BE2C6B" w:rsidRPr="00336D1D" w:rsidRDefault="00BE2C6B" w:rsidP="00BE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19-24</w:t>
            </w:r>
          </w:p>
        </w:tc>
      </w:tr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pStyle w:val="20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SusMiRTrain: ab initio SVM classifier for porcine microRNA precursor prediction</w:t>
            </w:r>
          </w:p>
          <w:p w:rsidR="00336D1D" w:rsidRPr="00BE2C6B" w:rsidRDefault="00336D1D" w:rsidP="00BE2C6B">
            <w:pPr>
              <w:jc w:val="both"/>
              <w:rPr>
                <w:sz w:val="20"/>
                <w:szCs w:val="20"/>
              </w:rPr>
            </w:pPr>
            <w:r w:rsidRPr="00BE2C6B">
              <w:rPr>
                <w:sz w:val="20"/>
                <w:szCs w:val="20"/>
              </w:rPr>
              <w:t>Peng-Fang Zhou, Fei Zhang, Zhen-Hua Zhao, Wen-Qian Zhang, Wen-Chao Lin, Yang Zhang, De-Li Zhang</w:t>
            </w:r>
          </w:p>
          <w:p w:rsidR="00BE2C6B" w:rsidRPr="00336D1D" w:rsidRDefault="00BE2C6B" w:rsidP="00BE2C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25-27</w:t>
            </w:r>
          </w:p>
        </w:tc>
      </w:tr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jc w:val="both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Analysis of Pulmonary Infection of Hospitalized Patients Injured in the Wenchuan Earthquake in China</w:t>
            </w:r>
          </w:p>
          <w:p w:rsidR="00336D1D" w:rsidRDefault="00336D1D" w:rsidP="00BE2C6B">
            <w:pPr>
              <w:jc w:val="both"/>
              <w:rPr>
                <w:sz w:val="20"/>
                <w:szCs w:val="20"/>
              </w:rPr>
            </w:pPr>
            <w:r w:rsidRPr="00336D1D">
              <w:rPr>
                <w:sz w:val="20"/>
                <w:szCs w:val="20"/>
              </w:rPr>
              <w:t>Jing Xu, Zi-Gui Liu, Xia Zhu, Xue-Bing Chen, and Hong Tang</w:t>
            </w:r>
          </w:p>
          <w:p w:rsidR="00BE2C6B" w:rsidRPr="00336D1D" w:rsidRDefault="00BE2C6B" w:rsidP="00BE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28-34</w:t>
            </w:r>
          </w:p>
        </w:tc>
      </w:tr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pStyle w:val="a6"/>
              <w:spacing w:before="0" w:beforeAutospacing="0" w:after="0" w:afterAutospacing="0"/>
              <w:jc w:val="both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336D1D">
              <w:rPr>
                <w:b/>
                <w:sz w:val="20"/>
                <w:szCs w:val="20"/>
              </w:rPr>
              <w:t xml:space="preserve">Differential Sensitivity Of Saggital Otolith Growth And Somatic Growth In </w:t>
            </w:r>
            <w:r w:rsidRPr="00336D1D">
              <w:rPr>
                <w:b/>
                <w:i/>
                <w:sz w:val="20"/>
                <w:szCs w:val="20"/>
              </w:rPr>
              <w:t>Oreochromis Niloticus</w:t>
            </w:r>
            <w:r w:rsidRPr="00336D1D">
              <w:rPr>
                <w:b/>
                <w:sz w:val="20"/>
                <w:szCs w:val="20"/>
              </w:rPr>
              <w:t xml:space="preserve"> Exposed To Textile Industry Effluent</w:t>
            </w:r>
          </w:p>
          <w:p w:rsidR="00336D1D" w:rsidRDefault="00336D1D" w:rsidP="00BE2C6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36D1D">
              <w:rPr>
                <w:sz w:val="20"/>
                <w:szCs w:val="20"/>
              </w:rPr>
              <w:t>Adeogun A.O. and Chukwuka A.V</w:t>
            </w:r>
          </w:p>
          <w:p w:rsidR="00BE2C6B" w:rsidRPr="00336D1D" w:rsidRDefault="00BE2C6B" w:rsidP="00BE2C6B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35-41</w:t>
            </w:r>
          </w:p>
        </w:tc>
      </w:tr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jc w:val="both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A modified lentiviral vector construction system</w:t>
            </w:r>
          </w:p>
          <w:p w:rsidR="00336D1D" w:rsidRDefault="00336D1D" w:rsidP="00BE2C6B">
            <w:pPr>
              <w:jc w:val="both"/>
              <w:rPr>
                <w:sz w:val="20"/>
                <w:szCs w:val="20"/>
              </w:rPr>
            </w:pPr>
            <w:r w:rsidRPr="00336D1D">
              <w:rPr>
                <w:sz w:val="20"/>
                <w:szCs w:val="20"/>
              </w:rPr>
              <w:t>Bo Song, JingWei Liu, XiuFang Chen, YuMing Xu*</w:t>
            </w:r>
          </w:p>
          <w:p w:rsidR="00BE2C6B" w:rsidRPr="00336D1D" w:rsidRDefault="00BE2C6B" w:rsidP="00BE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42-46</w:t>
            </w:r>
          </w:p>
        </w:tc>
      </w:tr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jc w:val="both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Some Biochemical and Organoleptic changes due to Microbial growth in Minced Beef packaged in Alluminium polyethylene trays and Stored under Chilled condition</w:t>
            </w:r>
          </w:p>
          <w:p w:rsidR="00336D1D" w:rsidRDefault="00336D1D" w:rsidP="00BE2C6B">
            <w:pPr>
              <w:jc w:val="both"/>
              <w:rPr>
                <w:sz w:val="20"/>
                <w:szCs w:val="20"/>
              </w:rPr>
            </w:pPr>
            <w:r w:rsidRPr="00336D1D">
              <w:rPr>
                <w:sz w:val="20"/>
                <w:szCs w:val="20"/>
              </w:rPr>
              <w:t>Agunbiade, Shedrach Oludare, Akintobi Olabiyi A. and Ighodaro, Osasenaga Macdonald</w:t>
            </w:r>
          </w:p>
          <w:p w:rsidR="00BE2C6B" w:rsidRPr="00336D1D" w:rsidRDefault="00BE2C6B" w:rsidP="00BE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47-51</w:t>
            </w:r>
          </w:p>
        </w:tc>
      </w:tr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jc w:val="both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Connectance and Reliability Computation of Wireless Body Area Networks using Signal Flow Graphs</w:t>
            </w:r>
          </w:p>
          <w:p w:rsidR="00336D1D" w:rsidRDefault="00336D1D" w:rsidP="00BE2C6B">
            <w:pPr>
              <w:jc w:val="both"/>
              <w:rPr>
                <w:sz w:val="20"/>
                <w:szCs w:val="20"/>
              </w:rPr>
            </w:pPr>
            <w:r w:rsidRPr="00336D1D">
              <w:rPr>
                <w:sz w:val="20"/>
                <w:szCs w:val="20"/>
              </w:rPr>
              <w:t>Ali Peiravi</w:t>
            </w:r>
          </w:p>
          <w:p w:rsidR="00BE2C6B" w:rsidRPr="00336D1D" w:rsidRDefault="00BE2C6B" w:rsidP="00BE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52-56</w:t>
            </w:r>
          </w:p>
        </w:tc>
      </w:tr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jc w:val="both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 xml:space="preserve">Role of Entophytic Microorganisms in Biocontrol of Plant Diseases </w:t>
            </w:r>
          </w:p>
          <w:p w:rsidR="00336D1D" w:rsidRDefault="00336D1D" w:rsidP="00BE2C6B">
            <w:pPr>
              <w:jc w:val="both"/>
              <w:rPr>
                <w:sz w:val="20"/>
                <w:szCs w:val="20"/>
              </w:rPr>
            </w:pPr>
            <w:r w:rsidRPr="00336D1D">
              <w:rPr>
                <w:sz w:val="20"/>
                <w:szCs w:val="20"/>
              </w:rPr>
              <w:t>Wafaa M. Haggag</w:t>
            </w:r>
          </w:p>
          <w:p w:rsidR="00BE2C6B" w:rsidRPr="00336D1D" w:rsidRDefault="00BE2C6B" w:rsidP="00BE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57-62</w:t>
            </w:r>
          </w:p>
        </w:tc>
      </w:tr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jc w:val="both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Prognostic Value of Active Movement of Hemiplegic Upper Limb in Acute Ischemic Stroke</w:t>
            </w:r>
          </w:p>
          <w:p w:rsidR="00336D1D" w:rsidRDefault="00336D1D" w:rsidP="00BE2C6B">
            <w:pPr>
              <w:jc w:val="both"/>
              <w:rPr>
                <w:sz w:val="20"/>
                <w:szCs w:val="20"/>
              </w:rPr>
            </w:pPr>
            <w:r w:rsidRPr="00336D1D">
              <w:rPr>
                <w:sz w:val="20"/>
                <w:szCs w:val="20"/>
              </w:rPr>
              <w:t>Bo Song, Shuo Li, Yuan Gao, Yuming Xu*</w:t>
            </w:r>
          </w:p>
          <w:p w:rsidR="00BE2C6B" w:rsidRPr="00336D1D" w:rsidRDefault="00BE2C6B" w:rsidP="00BE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63-66</w:t>
            </w:r>
          </w:p>
        </w:tc>
      </w:tr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jc w:val="both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Surgical treatment of esophageal cancer after subtotal gastrectomy</w:t>
            </w:r>
          </w:p>
          <w:p w:rsidR="00336D1D" w:rsidRDefault="00336D1D" w:rsidP="00BE2C6B">
            <w:pPr>
              <w:jc w:val="both"/>
              <w:rPr>
                <w:sz w:val="20"/>
                <w:szCs w:val="20"/>
              </w:rPr>
            </w:pPr>
            <w:r w:rsidRPr="00336D1D">
              <w:rPr>
                <w:sz w:val="20"/>
                <w:szCs w:val="20"/>
              </w:rPr>
              <w:t>Pan Xue, Li Xiang-nan</w:t>
            </w:r>
          </w:p>
          <w:p w:rsidR="00BE2C6B" w:rsidRPr="00336D1D" w:rsidRDefault="00BE2C6B" w:rsidP="00BE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67-68</w:t>
            </w:r>
          </w:p>
        </w:tc>
      </w:tr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jc w:val="both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Assemblage structure of stream fishes in the Kumaon Himalaya of Uttarakhand State, India</w:t>
            </w:r>
          </w:p>
          <w:p w:rsidR="00336D1D" w:rsidRDefault="00336D1D" w:rsidP="00BE2C6B">
            <w:pPr>
              <w:jc w:val="both"/>
              <w:rPr>
                <w:sz w:val="20"/>
                <w:szCs w:val="20"/>
              </w:rPr>
            </w:pPr>
            <w:r w:rsidRPr="00336D1D">
              <w:rPr>
                <w:sz w:val="20"/>
                <w:szCs w:val="20"/>
              </w:rPr>
              <w:t>Ram Krishan Negi and Tarana Negi</w:t>
            </w:r>
          </w:p>
          <w:p w:rsidR="00BE2C6B" w:rsidRPr="00336D1D" w:rsidRDefault="00BE2C6B" w:rsidP="00BE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69-74</w:t>
            </w:r>
          </w:p>
        </w:tc>
      </w:tr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jc w:val="both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 xml:space="preserve">The Gag Specific T lymphocyte Response of Chinese HIV-1 B/C Infectors at different stages </w:t>
            </w:r>
          </w:p>
          <w:p w:rsidR="00336D1D" w:rsidRDefault="00336D1D" w:rsidP="00BE2C6B">
            <w:pPr>
              <w:jc w:val="both"/>
              <w:rPr>
                <w:sz w:val="20"/>
                <w:szCs w:val="20"/>
              </w:rPr>
            </w:pPr>
            <w:r w:rsidRPr="00336D1D">
              <w:rPr>
                <w:sz w:val="20"/>
                <w:szCs w:val="20"/>
              </w:rPr>
              <w:t>Peichang Yang, Hongwei Liu, Yuan Yuan, Chunhua liu, Xiaojin Wang, Zhe Wang</w:t>
            </w:r>
          </w:p>
          <w:p w:rsidR="00BE2C6B" w:rsidRPr="00336D1D" w:rsidRDefault="00BE2C6B" w:rsidP="00BE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75-79</w:t>
            </w:r>
          </w:p>
        </w:tc>
      </w:tr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jc w:val="both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Pharmacokinetic comparison of orally disintegrating, β-cyclodextrin inclusion complex and conventional tablets of nicardipine in rats</w:t>
            </w:r>
          </w:p>
          <w:p w:rsidR="00336D1D" w:rsidRDefault="00336D1D" w:rsidP="00BE2C6B">
            <w:pPr>
              <w:jc w:val="both"/>
              <w:rPr>
                <w:sz w:val="20"/>
                <w:szCs w:val="20"/>
              </w:rPr>
            </w:pPr>
            <w:r w:rsidRPr="00336D1D">
              <w:rPr>
                <w:sz w:val="20"/>
                <w:szCs w:val="20"/>
              </w:rPr>
              <w:t>Bin Du, Xiaotian Li, Qiuying Yu, Youmei A, Chengqun Chen</w:t>
            </w:r>
          </w:p>
          <w:p w:rsidR="00BE2C6B" w:rsidRPr="00336D1D" w:rsidRDefault="00BE2C6B" w:rsidP="00BE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80-84</w:t>
            </w:r>
          </w:p>
        </w:tc>
      </w:tr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jc w:val="both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Reliability of Wireless Body Area Networks used for Ambulatory Monitoring and Health Care</w:t>
            </w:r>
          </w:p>
          <w:p w:rsidR="00336D1D" w:rsidRDefault="00336D1D" w:rsidP="00BE2C6B">
            <w:pPr>
              <w:jc w:val="both"/>
              <w:rPr>
                <w:sz w:val="20"/>
                <w:szCs w:val="20"/>
              </w:rPr>
            </w:pPr>
            <w:r w:rsidRPr="00336D1D">
              <w:rPr>
                <w:sz w:val="20"/>
                <w:szCs w:val="20"/>
              </w:rPr>
              <w:t>Ali Peiravi, Maria Farahi</w:t>
            </w:r>
          </w:p>
          <w:p w:rsidR="00BE2C6B" w:rsidRPr="00336D1D" w:rsidRDefault="00BE2C6B" w:rsidP="00BE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85-91</w:t>
            </w:r>
          </w:p>
        </w:tc>
      </w:tr>
      <w:tr w:rsidR="00336D1D" w:rsidRPr="00336D1D" w:rsidTr="00BE2C6B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483" w:type="dxa"/>
            <w:vAlign w:val="center"/>
          </w:tcPr>
          <w:p w:rsidR="00336D1D" w:rsidRPr="00336D1D" w:rsidRDefault="00336D1D" w:rsidP="00BE2C6B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336D1D">
              <w:rPr>
                <w:rStyle w:val="a5"/>
                <w:bCs w:val="0"/>
                <w:color w:val="000000"/>
                <w:sz w:val="20"/>
                <w:szCs w:val="20"/>
              </w:rPr>
              <w:t>Sports</w:t>
            </w:r>
            <w:r w:rsidRPr="00336D1D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36D1D">
              <w:rPr>
                <w:rStyle w:val="a5"/>
                <w:bCs w:val="0"/>
                <w:color w:val="000000"/>
                <w:sz w:val="20"/>
                <w:szCs w:val="20"/>
              </w:rPr>
              <w:t>injury</w:t>
            </w:r>
            <w:r w:rsidRPr="00336D1D">
              <w:rPr>
                <w:bCs/>
                <w:color w:val="000000"/>
                <w:sz w:val="20"/>
                <w:szCs w:val="20"/>
              </w:rPr>
              <w:t xml:space="preserve"> and the role of medical </w:t>
            </w:r>
            <w:r w:rsidRPr="00336D1D">
              <w:rPr>
                <w:rStyle w:val="a5"/>
                <w:bCs w:val="0"/>
                <w:color w:val="000000"/>
                <w:sz w:val="20"/>
                <w:szCs w:val="20"/>
              </w:rPr>
              <w:t>diagnostic devices</w:t>
            </w:r>
          </w:p>
          <w:p w:rsidR="00336D1D" w:rsidRDefault="00336D1D" w:rsidP="00BE2C6B">
            <w:pPr>
              <w:jc w:val="both"/>
              <w:rPr>
                <w:color w:val="000000"/>
                <w:sz w:val="20"/>
                <w:szCs w:val="20"/>
              </w:rPr>
            </w:pPr>
            <w:r w:rsidRPr="00336D1D">
              <w:rPr>
                <w:color w:val="000000"/>
                <w:sz w:val="20"/>
                <w:szCs w:val="20"/>
              </w:rPr>
              <w:t>Szu-Ming Wu, Kuo-Chen Wu, Hsiang-Chi Wu, Ching-Hui Yeh</w:t>
            </w:r>
          </w:p>
          <w:p w:rsidR="00BE2C6B" w:rsidRPr="00336D1D" w:rsidRDefault="00BE2C6B" w:rsidP="00BE2C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336D1D" w:rsidRPr="00336D1D" w:rsidRDefault="00336D1D" w:rsidP="00336D1D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336D1D" w:rsidRPr="00336D1D" w:rsidRDefault="00336D1D" w:rsidP="00336D1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36D1D">
              <w:rPr>
                <w:b/>
                <w:sz w:val="20"/>
                <w:szCs w:val="20"/>
              </w:rPr>
              <w:t>92-95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D60" w:rsidRDefault="00441D60" w:rsidP="009A14FB">
      <w:r>
        <w:separator/>
      </w:r>
    </w:p>
  </w:endnote>
  <w:endnote w:type="continuationSeparator" w:id="1">
    <w:p w:rsidR="00441D60" w:rsidRDefault="00441D60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B946F7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7685C" w:rsidRPr="00B7685C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D60" w:rsidRDefault="00441D60" w:rsidP="009A14FB">
      <w:r>
        <w:separator/>
      </w:r>
    </w:p>
  </w:footnote>
  <w:footnote w:type="continuationSeparator" w:id="1">
    <w:p w:rsidR="00441D60" w:rsidRDefault="00441D60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2C17"/>
    <w:rsid w:val="000319AE"/>
    <w:rsid w:val="000469AA"/>
    <w:rsid w:val="000555FC"/>
    <w:rsid w:val="00082684"/>
    <w:rsid w:val="00092E78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2F0699"/>
    <w:rsid w:val="00311A8D"/>
    <w:rsid w:val="003206E9"/>
    <w:rsid w:val="00336D1D"/>
    <w:rsid w:val="0033787A"/>
    <w:rsid w:val="00364308"/>
    <w:rsid w:val="0036529D"/>
    <w:rsid w:val="003C4520"/>
    <w:rsid w:val="0042445E"/>
    <w:rsid w:val="00425062"/>
    <w:rsid w:val="00441D60"/>
    <w:rsid w:val="004B6A93"/>
    <w:rsid w:val="004D5F76"/>
    <w:rsid w:val="004E7A47"/>
    <w:rsid w:val="00524260"/>
    <w:rsid w:val="00552747"/>
    <w:rsid w:val="00573071"/>
    <w:rsid w:val="006052B6"/>
    <w:rsid w:val="00615A2B"/>
    <w:rsid w:val="00634E5D"/>
    <w:rsid w:val="00651B37"/>
    <w:rsid w:val="00671C1A"/>
    <w:rsid w:val="006A00E5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7685C"/>
    <w:rsid w:val="00B946F7"/>
    <w:rsid w:val="00B954F7"/>
    <w:rsid w:val="00BB2243"/>
    <w:rsid w:val="00BE2C6B"/>
    <w:rsid w:val="00C03DB0"/>
    <w:rsid w:val="00C321F6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>微软中国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2013-02-14T09:09:00Z</dcterms:created>
  <dcterms:modified xsi:type="dcterms:W3CDTF">2013-02-15T11:33:00Z</dcterms:modified>
</cp:coreProperties>
</file>